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52F" w:rsidRPr="00C449B1" w:rsidRDefault="0049223B" w:rsidP="0089052F">
      <w:pPr>
        <w:spacing w:after="0" w:line="360" w:lineRule="auto"/>
        <w:jc w:val="center"/>
        <w:rPr>
          <w:rFonts w:ascii="Times New Roman" w:eastAsia="Times New Roman" w:hAnsi="Times New Roman" w:cs="Times New Roman"/>
          <w:b/>
          <w:sz w:val="24"/>
          <w:szCs w:val="24"/>
        </w:rPr>
      </w:pPr>
      <w:bookmarkStart w:id="0" w:name="_Hlk514747861"/>
      <w:r>
        <w:rPr>
          <w:noProof/>
          <w:lang w:eastAsia="hu-HU"/>
        </w:rPr>
        <w:drawing>
          <wp:inline distT="0" distB="0" distL="0" distR="0" wp14:anchorId="4C5DFCB0" wp14:editId="4CB3D596">
            <wp:extent cx="5760720" cy="1464945"/>
            <wp:effectExtent l="0" t="0" r="0" b="1905"/>
            <wp:docPr id="1" name="Kép 1" descr="C:\Users\Elvira\Downloads\Document-page-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vira\Downloads\Document-page-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464945"/>
                    </a:xfrm>
                    <a:prstGeom prst="rect">
                      <a:avLst/>
                    </a:prstGeom>
                    <a:noFill/>
                    <a:ln>
                      <a:noFill/>
                    </a:ln>
                  </pic:spPr>
                </pic:pic>
              </a:graphicData>
            </a:graphic>
          </wp:inline>
        </w:drawing>
      </w:r>
      <w:r w:rsidR="0089052F">
        <w:rPr>
          <w:rFonts w:ascii="Times New Roman" w:eastAsia="Times New Roman" w:hAnsi="Times New Roman" w:cs="Times New Roman"/>
          <w:b/>
          <w:sz w:val="24"/>
          <w:szCs w:val="24"/>
        </w:rPr>
        <w:t>ADATVÉDELMI TÁJÉKOZTATÓ</w:t>
      </w:r>
    </w:p>
    <w:p w:rsidR="0089052F" w:rsidRPr="00C449B1" w:rsidRDefault="0089052F" w:rsidP="0089052F">
      <w:pPr>
        <w:spacing w:after="0" w:line="360" w:lineRule="auto"/>
        <w:jc w:val="both"/>
        <w:rPr>
          <w:rFonts w:ascii="Times New Roman" w:eastAsia="Times New Roman" w:hAnsi="Times New Roman" w:cs="Times New Roman"/>
          <w:b/>
          <w:sz w:val="24"/>
          <w:szCs w:val="24"/>
        </w:rPr>
      </w:pPr>
    </w:p>
    <w:p w:rsidR="0089052F" w:rsidRPr="00C449B1" w:rsidRDefault="0089052F" w:rsidP="0089052F">
      <w:pPr>
        <w:spacing w:after="0" w:line="360" w:lineRule="auto"/>
        <w:jc w:val="both"/>
        <w:rPr>
          <w:rFonts w:ascii="Times New Roman" w:eastAsia="Times New Roman" w:hAnsi="Times New Roman" w:cs="Times New Roman"/>
          <w:sz w:val="24"/>
          <w:szCs w:val="24"/>
        </w:rPr>
      </w:pPr>
    </w:p>
    <w:p w:rsidR="0089052F" w:rsidRPr="00C449B1" w:rsidRDefault="0089052F" w:rsidP="0089052F">
      <w:pPr>
        <w:spacing w:after="0" w:line="360" w:lineRule="auto"/>
        <w:jc w:val="both"/>
        <w:rPr>
          <w:rFonts w:ascii="Times New Roman" w:eastAsia="Times New Roman" w:hAnsi="Times New Roman" w:cs="Times New Roman"/>
          <w:sz w:val="24"/>
          <w:szCs w:val="24"/>
        </w:rPr>
      </w:pPr>
      <w:r w:rsidRPr="00C449B1">
        <w:rPr>
          <w:rFonts w:ascii="Times New Roman" w:eastAsia="Times New Roman" w:hAnsi="Times New Roman" w:cs="Times New Roman"/>
          <w:sz w:val="24"/>
          <w:szCs w:val="24"/>
        </w:rPr>
        <w:t>1.</w:t>
      </w:r>
      <w:r w:rsidRPr="00C449B1">
        <w:rPr>
          <w:rFonts w:ascii="Times New Roman" w:eastAsia="Times New Roman" w:hAnsi="Times New Roman" w:cs="Times New Roman"/>
          <w:sz w:val="24"/>
          <w:szCs w:val="24"/>
        </w:rPr>
        <w:tab/>
        <w:t>Adatkezelő megnevezése</w:t>
      </w:r>
    </w:p>
    <w:p w:rsidR="0089052F" w:rsidRPr="00C449B1" w:rsidRDefault="0089052F" w:rsidP="0089052F">
      <w:pPr>
        <w:spacing w:after="0" w:line="360" w:lineRule="auto"/>
        <w:jc w:val="both"/>
        <w:rPr>
          <w:rFonts w:ascii="Times New Roman" w:eastAsia="Times New Roman" w:hAnsi="Times New Roman" w:cs="Times New Roman"/>
          <w:sz w:val="24"/>
          <w:szCs w:val="24"/>
        </w:rPr>
      </w:pPr>
    </w:p>
    <w:p w:rsidR="0089052F" w:rsidRPr="00C449B1" w:rsidRDefault="0089052F" w:rsidP="0089052F">
      <w:pPr>
        <w:spacing w:after="0" w:line="360" w:lineRule="auto"/>
        <w:jc w:val="both"/>
        <w:rPr>
          <w:rFonts w:ascii="Times New Roman" w:eastAsia="Times New Roman" w:hAnsi="Times New Roman" w:cs="Times New Roman"/>
          <w:sz w:val="24"/>
          <w:szCs w:val="24"/>
        </w:rPr>
      </w:pPr>
      <w:r w:rsidRPr="00C449B1">
        <w:rPr>
          <w:rFonts w:ascii="Times New Roman" w:eastAsia="Times New Roman" w:hAnsi="Times New Roman" w:cs="Times New Roman"/>
          <w:sz w:val="24"/>
          <w:szCs w:val="24"/>
        </w:rPr>
        <w:t>Adatkezelő megnevezése:</w:t>
      </w:r>
      <w:r w:rsidRPr="00C449B1">
        <w:rPr>
          <w:rFonts w:ascii="Times New Roman" w:eastAsia="Times New Roman" w:hAnsi="Times New Roman" w:cs="Times New Roman"/>
          <w:sz w:val="24"/>
          <w:szCs w:val="24"/>
        </w:rPr>
        <w:tab/>
      </w:r>
      <w:r w:rsidRPr="00C449B1">
        <w:rPr>
          <w:rFonts w:ascii="Times New Roman" w:eastAsia="Times New Roman" w:hAnsi="Times New Roman" w:cs="Times New Roman"/>
          <w:bCs/>
          <w:sz w:val="24"/>
          <w:szCs w:val="24"/>
        </w:rPr>
        <w:t>Napraforgóház Fejlesztő és Játszó Csoport Bt</w:t>
      </w:r>
      <w:r w:rsidRPr="00C449B1">
        <w:rPr>
          <w:rFonts w:ascii="Times New Roman" w:eastAsia="Times New Roman" w:hAnsi="Times New Roman" w:cs="Times New Roman"/>
          <w:b/>
          <w:bCs/>
          <w:sz w:val="24"/>
          <w:szCs w:val="24"/>
        </w:rPr>
        <w:t>.</w:t>
      </w:r>
    </w:p>
    <w:p w:rsidR="0089052F" w:rsidRPr="00C449B1" w:rsidRDefault="0089052F" w:rsidP="0089052F">
      <w:pPr>
        <w:spacing w:after="0" w:line="360" w:lineRule="auto"/>
        <w:jc w:val="both"/>
        <w:rPr>
          <w:rFonts w:ascii="Times New Roman" w:eastAsia="Times New Roman" w:hAnsi="Times New Roman" w:cs="Times New Roman"/>
          <w:sz w:val="24"/>
          <w:szCs w:val="24"/>
        </w:rPr>
      </w:pPr>
      <w:proofErr w:type="gramStart"/>
      <w:r w:rsidRPr="00C449B1">
        <w:rPr>
          <w:rFonts w:ascii="Times New Roman" w:eastAsia="Times New Roman" w:hAnsi="Times New Roman" w:cs="Times New Roman"/>
          <w:sz w:val="24"/>
          <w:szCs w:val="24"/>
        </w:rPr>
        <w:t>cégjegyzékszáma</w:t>
      </w:r>
      <w:proofErr w:type="gramEnd"/>
      <w:r w:rsidRPr="00C449B1">
        <w:rPr>
          <w:rFonts w:ascii="Times New Roman" w:eastAsia="Times New Roman" w:hAnsi="Times New Roman" w:cs="Times New Roman"/>
          <w:sz w:val="24"/>
          <w:szCs w:val="24"/>
        </w:rPr>
        <w:t>:</w:t>
      </w:r>
      <w:r w:rsidRPr="00C449B1">
        <w:rPr>
          <w:rFonts w:ascii="Times New Roman" w:eastAsia="Times New Roman" w:hAnsi="Times New Roman" w:cs="Times New Roman"/>
          <w:sz w:val="24"/>
          <w:szCs w:val="24"/>
        </w:rPr>
        <w:tab/>
      </w:r>
      <w:r w:rsidRPr="00C449B1">
        <w:rPr>
          <w:rFonts w:ascii="Times New Roman" w:eastAsia="Times New Roman" w:hAnsi="Times New Roman" w:cs="Times New Roman"/>
          <w:sz w:val="24"/>
          <w:szCs w:val="24"/>
        </w:rPr>
        <w:tab/>
        <w:t>01-06-719757</w:t>
      </w:r>
    </w:p>
    <w:p w:rsidR="0089052F" w:rsidRPr="00C449B1" w:rsidRDefault="0089052F" w:rsidP="0089052F">
      <w:pPr>
        <w:spacing w:after="0" w:line="360" w:lineRule="auto"/>
        <w:jc w:val="both"/>
        <w:rPr>
          <w:rFonts w:ascii="Times New Roman" w:eastAsia="Times New Roman" w:hAnsi="Times New Roman" w:cs="Times New Roman"/>
          <w:sz w:val="24"/>
          <w:szCs w:val="24"/>
        </w:rPr>
      </w:pPr>
      <w:r w:rsidRPr="00C449B1">
        <w:rPr>
          <w:rFonts w:ascii="Times New Roman" w:eastAsia="Times New Roman" w:hAnsi="Times New Roman" w:cs="Times New Roman"/>
          <w:sz w:val="24"/>
          <w:szCs w:val="24"/>
        </w:rPr>
        <w:t>Adatkezelő székhelye:</w:t>
      </w:r>
      <w:r w:rsidRPr="00C449B1">
        <w:rPr>
          <w:rFonts w:ascii="Times New Roman" w:eastAsia="Times New Roman" w:hAnsi="Times New Roman" w:cs="Times New Roman"/>
          <w:sz w:val="24"/>
          <w:szCs w:val="24"/>
        </w:rPr>
        <w:tab/>
        <w:t>1221, Budapest, Vihar u. 22</w:t>
      </w:r>
    </w:p>
    <w:p w:rsidR="0089052F" w:rsidRPr="00C449B1" w:rsidRDefault="0089052F" w:rsidP="0089052F">
      <w:pPr>
        <w:spacing w:after="0" w:line="360" w:lineRule="auto"/>
        <w:jc w:val="both"/>
        <w:rPr>
          <w:rFonts w:ascii="Times New Roman" w:eastAsia="Times New Roman" w:hAnsi="Times New Roman" w:cs="Times New Roman"/>
          <w:sz w:val="24"/>
          <w:szCs w:val="24"/>
        </w:rPr>
      </w:pPr>
      <w:proofErr w:type="gramStart"/>
      <w:r w:rsidRPr="00C449B1">
        <w:rPr>
          <w:rFonts w:ascii="Times New Roman" w:eastAsia="Times New Roman" w:hAnsi="Times New Roman" w:cs="Times New Roman"/>
          <w:sz w:val="24"/>
          <w:szCs w:val="24"/>
        </w:rPr>
        <w:t>elérhetősége</w:t>
      </w:r>
      <w:proofErr w:type="gramEnd"/>
      <w:r w:rsidRPr="00C449B1">
        <w:rPr>
          <w:rFonts w:ascii="Times New Roman" w:eastAsia="Times New Roman" w:hAnsi="Times New Roman" w:cs="Times New Roman"/>
          <w:sz w:val="24"/>
          <w:szCs w:val="24"/>
        </w:rPr>
        <w:t>:</w:t>
      </w:r>
      <w:r w:rsidRPr="00C449B1">
        <w:rPr>
          <w:rFonts w:ascii="Times New Roman" w:eastAsia="Times New Roman" w:hAnsi="Times New Roman" w:cs="Times New Roman"/>
          <w:sz w:val="24"/>
          <w:szCs w:val="24"/>
        </w:rPr>
        <w:tab/>
      </w:r>
      <w:r w:rsidRPr="00C449B1">
        <w:rPr>
          <w:rFonts w:ascii="Times New Roman" w:eastAsia="Times New Roman" w:hAnsi="Times New Roman" w:cs="Times New Roman"/>
          <w:sz w:val="24"/>
          <w:szCs w:val="24"/>
        </w:rPr>
        <w:tab/>
      </w:r>
      <w:r w:rsidRPr="00C449B1">
        <w:rPr>
          <w:rFonts w:ascii="Times New Roman" w:eastAsia="Times New Roman" w:hAnsi="Times New Roman" w:cs="Times New Roman"/>
          <w:sz w:val="24"/>
          <w:szCs w:val="24"/>
        </w:rPr>
        <w:tab/>
        <w:t>06 30 250 0971</w:t>
      </w:r>
    </w:p>
    <w:p w:rsidR="0089052F" w:rsidRPr="00C449B1" w:rsidRDefault="0089052F" w:rsidP="0089052F">
      <w:pPr>
        <w:spacing w:after="0" w:line="360" w:lineRule="auto"/>
        <w:jc w:val="both"/>
        <w:rPr>
          <w:rFonts w:ascii="Times New Roman" w:eastAsia="Times New Roman" w:hAnsi="Times New Roman" w:cs="Times New Roman"/>
          <w:sz w:val="24"/>
          <w:szCs w:val="24"/>
        </w:rPr>
      </w:pPr>
      <w:r w:rsidRPr="00C449B1">
        <w:rPr>
          <w:rFonts w:ascii="Times New Roman" w:eastAsia="Times New Roman" w:hAnsi="Times New Roman" w:cs="Times New Roman"/>
          <w:sz w:val="24"/>
          <w:szCs w:val="24"/>
        </w:rPr>
        <w:t>Adatkezelő képviselője:</w:t>
      </w:r>
      <w:r w:rsidRPr="00C449B1">
        <w:rPr>
          <w:rFonts w:ascii="Times New Roman" w:eastAsia="Times New Roman" w:hAnsi="Times New Roman" w:cs="Times New Roman"/>
          <w:sz w:val="24"/>
          <w:szCs w:val="24"/>
        </w:rPr>
        <w:tab/>
        <w:t>Szabó Beáta beltag</w:t>
      </w:r>
    </w:p>
    <w:p w:rsidR="0089052F" w:rsidRPr="00C449B1" w:rsidRDefault="0089052F" w:rsidP="0089052F">
      <w:pPr>
        <w:spacing w:after="0" w:line="360" w:lineRule="auto"/>
        <w:jc w:val="both"/>
        <w:rPr>
          <w:rFonts w:ascii="Times New Roman" w:eastAsia="Times New Roman" w:hAnsi="Times New Roman" w:cs="Times New Roman"/>
          <w:sz w:val="24"/>
          <w:szCs w:val="24"/>
        </w:rPr>
      </w:pPr>
      <w:bookmarkStart w:id="1" w:name="_GoBack"/>
      <w:bookmarkEnd w:id="1"/>
    </w:p>
    <w:p w:rsidR="0089052F" w:rsidRPr="00C449B1" w:rsidRDefault="0089052F" w:rsidP="0089052F">
      <w:pPr>
        <w:spacing w:after="0" w:line="360" w:lineRule="auto"/>
        <w:jc w:val="both"/>
        <w:rPr>
          <w:rFonts w:ascii="Times New Roman" w:eastAsia="Times New Roman" w:hAnsi="Times New Roman" w:cs="Times New Roman"/>
          <w:sz w:val="24"/>
          <w:szCs w:val="24"/>
        </w:rPr>
      </w:pPr>
      <w:r w:rsidRPr="00C449B1">
        <w:rPr>
          <w:rFonts w:ascii="Times New Roman" w:eastAsia="Times New Roman" w:hAnsi="Times New Roman" w:cs="Times New Roman"/>
          <w:sz w:val="24"/>
          <w:szCs w:val="24"/>
        </w:rPr>
        <w:t>2.</w:t>
      </w:r>
      <w:r w:rsidRPr="00C449B1">
        <w:rPr>
          <w:rFonts w:ascii="Times New Roman" w:eastAsia="Times New Roman" w:hAnsi="Times New Roman" w:cs="Times New Roman"/>
          <w:sz w:val="24"/>
          <w:szCs w:val="24"/>
        </w:rPr>
        <w:tab/>
        <w:t>Adatkezelés szabályai</w:t>
      </w:r>
    </w:p>
    <w:p w:rsidR="0089052F" w:rsidRPr="00C449B1" w:rsidRDefault="0089052F" w:rsidP="0089052F">
      <w:pPr>
        <w:spacing w:after="0" w:line="360" w:lineRule="auto"/>
        <w:jc w:val="both"/>
        <w:rPr>
          <w:rFonts w:ascii="Times New Roman" w:eastAsia="Times New Roman" w:hAnsi="Times New Roman" w:cs="Times New Roman"/>
          <w:sz w:val="24"/>
          <w:szCs w:val="24"/>
        </w:rPr>
      </w:pPr>
      <w:r w:rsidRPr="00C449B1">
        <w:rPr>
          <w:rFonts w:ascii="Times New Roman" w:eastAsia="Times New Roman" w:hAnsi="Times New Roman" w:cs="Times New Roman"/>
          <w:sz w:val="24"/>
          <w:szCs w:val="24"/>
        </w:rPr>
        <w:t>Jelen adatkezelési tájékoztató időbeli hatálya 2019</w:t>
      </w:r>
      <w:r>
        <w:rPr>
          <w:rFonts w:ascii="Times New Roman" w:eastAsia="Times New Roman" w:hAnsi="Times New Roman" w:cs="Times New Roman"/>
          <w:sz w:val="24"/>
          <w:szCs w:val="24"/>
        </w:rPr>
        <w:t>.</w:t>
      </w:r>
      <w:r w:rsidRPr="00C449B1">
        <w:rPr>
          <w:rFonts w:ascii="Times New Roman" w:eastAsia="Times New Roman" w:hAnsi="Times New Roman" w:cs="Times New Roman"/>
          <w:sz w:val="24"/>
          <w:szCs w:val="24"/>
        </w:rPr>
        <w:t xml:space="preserve"> augusztus 1-től visszavonásig tart.</w:t>
      </w:r>
    </w:p>
    <w:p w:rsidR="0089052F" w:rsidRPr="00C449B1" w:rsidRDefault="0089052F" w:rsidP="0089052F">
      <w:pPr>
        <w:spacing w:after="0" w:line="360" w:lineRule="auto"/>
        <w:jc w:val="both"/>
        <w:rPr>
          <w:rFonts w:ascii="Times New Roman" w:eastAsia="Times New Roman" w:hAnsi="Times New Roman" w:cs="Times New Roman"/>
          <w:sz w:val="24"/>
          <w:szCs w:val="24"/>
        </w:rPr>
      </w:pPr>
      <w:r w:rsidRPr="00C449B1">
        <w:rPr>
          <w:rFonts w:ascii="Times New Roman" w:eastAsia="Times New Roman" w:hAnsi="Times New Roman" w:cs="Times New Roman"/>
          <w:sz w:val="24"/>
          <w:szCs w:val="24"/>
        </w:rPr>
        <w:t>Mint a www.napraforgohaz.hu (továbbiakban: honlap) üzemeltetője, a Napraforgóház Bt.. (továbbiakban Társaság) tájékoztatja látogatóit, hogy jelen honlappal kapcsolatosan csak a jelen adatvédelmi tájékoztatóba foglaltak alapján kezel személyes adatokat.</w:t>
      </w:r>
    </w:p>
    <w:p w:rsidR="0089052F" w:rsidRPr="00C449B1" w:rsidRDefault="0089052F" w:rsidP="0089052F">
      <w:pPr>
        <w:spacing w:after="0" w:line="360" w:lineRule="auto"/>
        <w:jc w:val="both"/>
        <w:rPr>
          <w:rFonts w:ascii="Times New Roman" w:eastAsia="Times New Roman" w:hAnsi="Times New Roman" w:cs="Times New Roman"/>
          <w:sz w:val="24"/>
          <w:szCs w:val="24"/>
        </w:rPr>
      </w:pPr>
      <w:r w:rsidRPr="00C449B1">
        <w:rPr>
          <w:rFonts w:ascii="Times New Roman" w:eastAsia="Times New Roman" w:hAnsi="Times New Roman" w:cs="Times New Roman"/>
          <w:sz w:val="24"/>
          <w:szCs w:val="24"/>
        </w:rPr>
        <w:t>E tájékoztató a Napraforgóház Bt. Adatvédelmi és Adatbiztonsági Szabályzata alapján készült, tárgyi hatálya kiterjed a Társaság által a honlap üzemeltetése során megvalósított minden olyan folyamatra, amely során az információs önrendelkezési jogról és az információszabadságról szóló 2011. évi CXII. törvény (a továbbiakban: Infotv.) 3. § 2. pontjában, és az Európai Parlament és a Tanács 2016/679 Rendelete (a továbbiakban: GDPR) alapján meghatározott személyes adat kezelése megvalósul.</w:t>
      </w:r>
    </w:p>
    <w:p w:rsidR="0089052F" w:rsidRPr="00C449B1" w:rsidRDefault="0089052F" w:rsidP="0089052F">
      <w:pPr>
        <w:spacing w:after="0" w:line="360" w:lineRule="auto"/>
        <w:jc w:val="both"/>
        <w:rPr>
          <w:rFonts w:ascii="Times New Roman" w:eastAsia="Times New Roman" w:hAnsi="Times New Roman" w:cs="Times New Roman"/>
          <w:sz w:val="24"/>
          <w:szCs w:val="24"/>
        </w:rPr>
      </w:pPr>
      <w:r w:rsidRPr="00C449B1">
        <w:rPr>
          <w:rFonts w:ascii="Times New Roman" w:eastAsia="Times New Roman" w:hAnsi="Times New Roman" w:cs="Times New Roman"/>
          <w:sz w:val="24"/>
          <w:szCs w:val="24"/>
        </w:rPr>
        <w:t>A jelen tájékoztató fogalmai megegyeznek az Infotv. 3. §-ban meghatározott értelmező fogalommagyarázatokkal.</w:t>
      </w:r>
    </w:p>
    <w:p w:rsidR="0089052F" w:rsidRPr="00C449B1" w:rsidRDefault="0089052F" w:rsidP="0089052F">
      <w:pPr>
        <w:spacing w:after="0" w:line="360" w:lineRule="auto"/>
        <w:jc w:val="both"/>
        <w:rPr>
          <w:rFonts w:ascii="Times New Roman" w:eastAsia="Times New Roman" w:hAnsi="Times New Roman" w:cs="Times New Roman"/>
          <w:sz w:val="24"/>
          <w:szCs w:val="24"/>
        </w:rPr>
      </w:pPr>
      <w:r w:rsidRPr="00C449B1">
        <w:rPr>
          <w:rFonts w:ascii="Times New Roman" w:eastAsia="Times New Roman" w:hAnsi="Times New Roman" w:cs="Times New Roman"/>
          <w:sz w:val="24"/>
          <w:szCs w:val="24"/>
        </w:rPr>
        <w:t>A Társaság kijelenti, hogy személyes adatot csak jog gyakorlása vagy kötelezettség teljesítése érdekében kezel. A kezelt személyes adatokat magáncélra nem használja fel, az adatkezelés mindenkor megfelel a célhoz kötöttség alapelvének –amennyiben az adatkezelés célja megszűnt vagy az adatok kezelése egyébként jogellenes, az adatok törlésre kerülnek.</w:t>
      </w:r>
    </w:p>
    <w:p w:rsidR="0089052F" w:rsidRPr="00C449B1" w:rsidRDefault="0089052F" w:rsidP="0089052F">
      <w:pPr>
        <w:spacing w:after="0" w:line="360" w:lineRule="auto"/>
        <w:jc w:val="both"/>
        <w:rPr>
          <w:rFonts w:ascii="Times New Roman" w:eastAsia="Times New Roman" w:hAnsi="Times New Roman" w:cs="Times New Roman"/>
          <w:sz w:val="24"/>
          <w:szCs w:val="24"/>
        </w:rPr>
      </w:pPr>
      <w:r w:rsidRPr="00C449B1">
        <w:rPr>
          <w:rFonts w:ascii="Times New Roman" w:eastAsia="Times New Roman" w:hAnsi="Times New Roman" w:cs="Times New Roman"/>
          <w:sz w:val="24"/>
          <w:szCs w:val="24"/>
        </w:rPr>
        <w:lastRenderedPageBreak/>
        <w:t>A Társaság. személyes adatot csak az érintett előzetes hozzájárulása vagy különleges esetben törvényi előírás alapján kezel.</w:t>
      </w:r>
    </w:p>
    <w:p w:rsidR="0089052F" w:rsidRPr="00C449B1" w:rsidRDefault="0089052F" w:rsidP="0089052F">
      <w:pPr>
        <w:spacing w:after="0" w:line="360" w:lineRule="auto"/>
        <w:jc w:val="both"/>
        <w:rPr>
          <w:rFonts w:ascii="Times New Roman" w:eastAsia="Times New Roman" w:hAnsi="Times New Roman" w:cs="Times New Roman"/>
          <w:sz w:val="24"/>
          <w:szCs w:val="24"/>
        </w:rPr>
      </w:pPr>
      <w:r w:rsidRPr="00C449B1">
        <w:rPr>
          <w:rFonts w:ascii="Times New Roman" w:eastAsia="Times New Roman" w:hAnsi="Times New Roman" w:cs="Times New Roman"/>
          <w:sz w:val="24"/>
          <w:szCs w:val="24"/>
        </w:rPr>
        <w:t>Jelen tájékoztató célja, hogy a Társaság. az adat felvétele előtt minden esetben közölje az érintettel az adatkezelés célját, valamint az adatkezelés jogalapját és az adatkezelésre vonatkozó minden fontos információt.</w:t>
      </w:r>
    </w:p>
    <w:p w:rsidR="0089052F" w:rsidRPr="00C449B1" w:rsidRDefault="0089052F" w:rsidP="0089052F">
      <w:pPr>
        <w:spacing w:after="0" w:line="360" w:lineRule="auto"/>
        <w:jc w:val="both"/>
        <w:rPr>
          <w:rFonts w:ascii="Times New Roman" w:eastAsia="Times New Roman" w:hAnsi="Times New Roman" w:cs="Times New Roman"/>
          <w:sz w:val="24"/>
          <w:szCs w:val="24"/>
        </w:rPr>
      </w:pPr>
      <w:r w:rsidRPr="00C449B1">
        <w:rPr>
          <w:rFonts w:ascii="Times New Roman" w:eastAsia="Times New Roman" w:hAnsi="Times New Roman" w:cs="Times New Roman"/>
          <w:sz w:val="24"/>
          <w:szCs w:val="24"/>
        </w:rPr>
        <w:t>A Társaság szervezeti egységeinél adatkezelést végző alkalmazottak kötelesek a megismert személyes adatokat üzleti titokként megőrizni. Ennek céljából a személyes adatokat kezelő és azokhoz hozzáférési lehetőséggel rendelkező munkatársaink Titoktartási nyilatkozatot tettek.</w:t>
      </w:r>
    </w:p>
    <w:p w:rsidR="0089052F" w:rsidRPr="00C449B1" w:rsidRDefault="0089052F" w:rsidP="0089052F">
      <w:pPr>
        <w:spacing w:after="0" w:line="360" w:lineRule="auto"/>
        <w:jc w:val="both"/>
        <w:rPr>
          <w:rFonts w:ascii="Times New Roman" w:eastAsia="Times New Roman" w:hAnsi="Times New Roman" w:cs="Times New Roman"/>
          <w:sz w:val="24"/>
          <w:szCs w:val="24"/>
        </w:rPr>
      </w:pPr>
      <w:r w:rsidRPr="00C449B1">
        <w:rPr>
          <w:rFonts w:ascii="Times New Roman" w:eastAsia="Times New Roman" w:hAnsi="Times New Roman" w:cs="Times New Roman"/>
          <w:sz w:val="24"/>
          <w:szCs w:val="24"/>
        </w:rPr>
        <w:t>A Társaság mindenkori ügyvezetője a Napraforgóház Bt. sajátosságainak figyelembe vételével határozta meg az adatvédelem szervezetét, az adatvédelemre valamint az azzal összefüggő tevékenységre vonatkozó feladat- és hatásköröket, és jelölte ki az adatkezelés felügyeletét ellátó személyt.</w:t>
      </w:r>
    </w:p>
    <w:p w:rsidR="0089052F" w:rsidRDefault="0089052F" w:rsidP="0089052F">
      <w:pPr>
        <w:spacing w:after="0" w:line="360" w:lineRule="auto"/>
        <w:jc w:val="both"/>
        <w:rPr>
          <w:rFonts w:ascii="Times New Roman" w:eastAsia="Times New Roman" w:hAnsi="Times New Roman" w:cs="Times New Roman"/>
          <w:sz w:val="24"/>
          <w:szCs w:val="24"/>
        </w:rPr>
      </w:pPr>
      <w:r w:rsidRPr="00C449B1">
        <w:rPr>
          <w:rFonts w:ascii="Times New Roman" w:eastAsia="Times New Roman" w:hAnsi="Times New Roman" w:cs="Times New Roman"/>
          <w:sz w:val="24"/>
          <w:szCs w:val="24"/>
        </w:rPr>
        <w:t>A Társaság munkatársai munkájuk során gondoskodnak arról, hogy jogosulatlan személyek ne tekinthessenek be személyes adatokba. A személyes adatok tárolása, elhelyezése úgy került kialakításra, hogy az jogosulatlan személy részére nem hozzáférhető, megismerhető, megváltoztatható, megsemmisíthető.</w:t>
      </w:r>
    </w:p>
    <w:p w:rsidR="0089052F" w:rsidRPr="00C449B1" w:rsidRDefault="0089052F" w:rsidP="0089052F">
      <w:pPr>
        <w:spacing w:after="0" w:line="360" w:lineRule="auto"/>
        <w:jc w:val="both"/>
        <w:rPr>
          <w:rFonts w:ascii="Times New Roman" w:eastAsia="Times New Roman" w:hAnsi="Times New Roman" w:cs="Times New Roman"/>
          <w:sz w:val="24"/>
          <w:szCs w:val="24"/>
        </w:rPr>
      </w:pPr>
    </w:p>
    <w:p w:rsidR="0089052F" w:rsidRPr="00C449B1" w:rsidRDefault="0089052F" w:rsidP="0089052F">
      <w:pPr>
        <w:spacing w:after="0" w:line="360" w:lineRule="auto"/>
        <w:jc w:val="both"/>
        <w:rPr>
          <w:rFonts w:ascii="Times New Roman" w:eastAsia="Times New Roman" w:hAnsi="Times New Roman" w:cs="Times New Roman"/>
          <w:sz w:val="24"/>
          <w:szCs w:val="24"/>
        </w:rPr>
      </w:pPr>
      <w:r w:rsidRPr="00C449B1">
        <w:rPr>
          <w:rFonts w:ascii="Times New Roman" w:eastAsia="Times New Roman" w:hAnsi="Times New Roman" w:cs="Times New Roman"/>
          <w:sz w:val="24"/>
          <w:szCs w:val="24"/>
        </w:rPr>
        <w:t>3.</w:t>
      </w:r>
      <w:r w:rsidRPr="00C449B1">
        <w:rPr>
          <w:rFonts w:ascii="Times New Roman" w:eastAsia="Times New Roman" w:hAnsi="Times New Roman" w:cs="Times New Roman"/>
          <w:sz w:val="24"/>
          <w:szCs w:val="24"/>
        </w:rPr>
        <w:tab/>
        <w:t>Az érintettek jogainak érvényesítése</w:t>
      </w:r>
    </w:p>
    <w:p w:rsidR="0089052F" w:rsidRPr="00C449B1" w:rsidRDefault="0089052F" w:rsidP="0089052F">
      <w:pPr>
        <w:widowControl w:val="0"/>
        <w:spacing w:after="0" w:line="360" w:lineRule="auto"/>
        <w:ind w:right="114"/>
        <w:jc w:val="both"/>
        <w:rPr>
          <w:rFonts w:ascii="Times New Roman" w:eastAsia="Century Gothic" w:hAnsi="Times New Roman" w:cs="Times New Roman"/>
          <w:sz w:val="24"/>
          <w:szCs w:val="24"/>
        </w:rPr>
      </w:pPr>
      <w:proofErr w:type="gramStart"/>
      <w:r w:rsidRPr="00C449B1">
        <w:rPr>
          <w:rFonts w:ascii="Times New Roman" w:eastAsia="Century Gothic" w:hAnsi="Times New Roman" w:cs="Times New Roman"/>
          <w:sz w:val="24"/>
          <w:szCs w:val="24"/>
        </w:rPr>
        <w:t>Az</w:t>
      </w:r>
      <w:r w:rsidRPr="00C449B1">
        <w:rPr>
          <w:rFonts w:ascii="Times New Roman" w:eastAsia="Century Gothic" w:hAnsi="Times New Roman" w:cs="Times New Roman"/>
          <w:spacing w:val="37"/>
          <w:sz w:val="24"/>
          <w:szCs w:val="24"/>
        </w:rPr>
        <w:t xml:space="preserve"> </w:t>
      </w:r>
      <w:r w:rsidRPr="00C449B1">
        <w:rPr>
          <w:rFonts w:ascii="Times New Roman" w:eastAsia="Century Gothic" w:hAnsi="Times New Roman" w:cs="Times New Roman"/>
          <w:spacing w:val="1"/>
          <w:sz w:val="24"/>
          <w:szCs w:val="24"/>
        </w:rPr>
        <w:t>Info</w:t>
      </w:r>
      <w:r w:rsidRPr="00C449B1">
        <w:rPr>
          <w:rFonts w:ascii="Times New Roman" w:eastAsia="Century Gothic" w:hAnsi="Times New Roman" w:cs="Times New Roman"/>
          <w:spacing w:val="40"/>
          <w:sz w:val="24"/>
          <w:szCs w:val="24"/>
        </w:rPr>
        <w:t xml:space="preserve"> </w:t>
      </w:r>
      <w:r w:rsidRPr="00C449B1">
        <w:rPr>
          <w:rFonts w:ascii="Times New Roman" w:eastAsia="Century Gothic" w:hAnsi="Times New Roman" w:cs="Times New Roman"/>
          <w:spacing w:val="-1"/>
          <w:sz w:val="24"/>
          <w:szCs w:val="24"/>
        </w:rPr>
        <w:t>tv.,</w:t>
      </w:r>
      <w:r w:rsidRPr="00C449B1">
        <w:rPr>
          <w:rFonts w:ascii="Times New Roman" w:eastAsia="Century Gothic" w:hAnsi="Times New Roman" w:cs="Times New Roman"/>
          <w:spacing w:val="41"/>
          <w:sz w:val="24"/>
          <w:szCs w:val="24"/>
        </w:rPr>
        <w:t xml:space="preserve"> </w:t>
      </w:r>
      <w:r w:rsidRPr="00C449B1">
        <w:rPr>
          <w:rFonts w:ascii="Times New Roman" w:eastAsia="Century Gothic" w:hAnsi="Times New Roman" w:cs="Times New Roman"/>
          <w:sz w:val="24"/>
          <w:szCs w:val="24"/>
        </w:rPr>
        <w:t>valamint</w:t>
      </w:r>
      <w:r w:rsidRPr="00C449B1">
        <w:rPr>
          <w:rFonts w:ascii="Times New Roman" w:eastAsia="Century Gothic" w:hAnsi="Times New Roman" w:cs="Times New Roman"/>
          <w:spacing w:val="36"/>
          <w:sz w:val="24"/>
          <w:szCs w:val="24"/>
        </w:rPr>
        <w:t xml:space="preserve"> </w:t>
      </w:r>
      <w:r w:rsidRPr="00C449B1">
        <w:rPr>
          <w:rFonts w:ascii="Times New Roman" w:eastAsia="Century Gothic" w:hAnsi="Times New Roman" w:cs="Times New Roman"/>
          <w:spacing w:val="-1"/>
          <w:sz w:val="24"/>
          <w:szCs w:val="24"/>
        </w:rPr>
        <w:t>az</w:t>
      </w:r>
      <w:r w:rsidRPr="00C449B1">
        <w:rPr>
          <w:rFonts w:ascii="Times New Roman" w:eastAsia="Century Gothic" w:hAnsi="Times New Roman" w:cs="Times New Roman"/>
          <w:spacing w:val="41"/>
          <w:sz w:val="24"/>
          <w:szCs w:val="24"/>
        </w:rPr>
        <w:t xml:space="preserve"> </w:t>
      </w:r>
      <w:r w:rsidRPr="00C449B1">
        <w:rPr>
          <w:rFonts w:ascii="Times New Roman" w:eastAsia="Century Gothic" w:hAnsi="Times New Roman" w:cs="Times New Roman"/>
          <w:spacing w:val="-1"/>
          <w:sz w:val="24"/>
          <w:szCs w:val="24"/>
        </w:rPr>
        <w:t>Európai</w:t>
      </w:r>
      <w:r w:rsidRPr="00C449B1">
        <w:rPr>
          <w:rFonts w:ascii="Times New Roman" w:eastAsia="Century Gothic" w:hAnsi="Times New Roman" w:cs="Times New Roman"/>
          <w:spacing w:val="41"/>
          <w:sz w:val="24"/>
          <w:szCs w:val="24"/>
        </w:rPr>
        <w:t xml:space="preserve"> </w:t>
      </w:r>
      <w:r w:rsidRPr="00C449B1">
        <w:rPr>
          <w:rFonts w:ascii="Times New Roman" w:eastAsia="Century Gothic" w:hAnsi="Times New Roman" w:cs="Times New Roman"/>
          <w:sz w:val="24"/>
          <w:szCs w:val="24"/>
        </w:rPr>
        <w:t>Parlament</w:t>
      </w:r>
      <w:r w:rsidRPr="00C449B1">
        <w:rPr>
          <w:rFonts w:ascii="Times New Roman" w:eastAsia="Century Gothic" w:hAnsi="Times New Roman" w:cs="Times New Roman"/>
          <w:spacing w:val="37"/>
          <w:sz w:val="24"/>
          <w:szCs w:val="24"/>
        </w:rPr>
        <w:t xml:space="preserve"> </w:t>
      </w:r>
      <w:r w:rsidRPr="00C449B1">
        <w:rPr>
          <w:rFonts w:ascii="Times New Roman" w:eastAsia="Century Gothic" w:hAnsi="Times New Roman" w:cs="Times New Roman"/>
          <w:sz w:val="24"/>
          <w:szCs w:val="24"/>
        </w:rPr>
        <w:t>és</w:t>
      </w:r>
      <w:r w:rsidRPr="00C449B1">
        <w:rPr>
          <w:rFonts w:ascii="Times New Roman" w:eastAsia="Century Gothic" w:hAnsi="Times New Roman" w:cs="Times New Roman"/>
          <w:spacing w:val="42"/>
          <w:sz w:val="24"/>
          <w:szCs w:val="24"/>
        </w:rPr>
        <w:t xml:space="preserve"> </w:t>
      </w:r>
      <w:r w:rsidRPr="00C449B1">
        <w:rPr>
          <w:rFonts w:ascii="Times New Roman" w:eastAsia="Century Gothic" w:hAnsi="Times New Roman" w:cs="Times New Roman"/>
          <w:sz w:val="24"/>
          <w:szCs w:val="24"/>
        </w:rPr>
        <w:t>a</w:t>
      </w:r>
      <w:r w:rsidRPr="00C449B1">
        <w:rPr>
          <w:rFonts w:ascii="Times New Roman" w:eastAsia="Century Gothic" w:hAnsi="Times New Roman" w:cs="Times New Roman"/>
          <w:spacing w:val="41"/>
          <w:sz w:val="24"/>
          <w:szCs w:val="24"/>
        </w:rPr>
        <w:t xml:space="preserve"> </w:t>
      </w:r>
      <w:r w:rsidRPr="00C449B1">
        <w:rPr>
          <w:rFonts w:ascii="Times New Roman" w:eastAsia="Century Gothic" w:hAnsi="Times New Roman" w:cs="Times New Roman"/>
          <w:spacing w:val="-1"/>
          <w:sz w:val="24"/>
          <w:szCs w:val="24"/>
        </w:rPr>
        <w:t>Tanács</w:t>
      </w:r>
      <w:r w:rsidRPr="00C449B1">
        <w:rPr>
          <w:rFonts w:ascii="Times New Roman" w:eastAsia="Century Gothic" w:hAnsi="Times New Roman" w:cs="Times New Roman"/>
          <w:spacing w:val="44"/>
          <w:sz w:val="24"/>
          <w:szCs w:val="24"/>
        </w:rPr>
        <w:t xml:space="preserve"> </w:t>
      </w:r>
      <w:r w:rsidRPr="00C449B1">
        <w:rPr>
          <w:rFonts w:ascii="Times New Roman" w:eastAsia="Century Gothic" w:hAnsi="Times New Roman" w:cs="Times New Roman"/>
          <w:spacing w:val="-2"/>
          <w:sz w:val="24"/>
          <w:szCs w:val="24"/>
        </w:rPr>
        <w:t>(EU)</w:t>
      </w:r>
      <w:r w:rsidRPr="00C449B1">
        <w:rPr>
          <w:rFonts w:ascii="Times New Roman" w:eastAsia="Century Gothic" w:hAnsi="Times New Roman" w:cs="Times New Roman"/>
          <w:spacing w:val="40"/>
          <w:sz w:val="24"/>
          <w:szCs w:val="24"/>
        </w:rPr>
        <w:t xml:space="preserve"> </w:t>
      </w:r>
      <w:r w:rsidRPr="00C449B1">
        <w:rPr>
          <w:rFonts w:ascii="Times New Roman" w:eastAsia="Century Gothic" w:hAnsi="Times New Roman" w:cs="Times New Roman"/>
          <w:spacing w:val="-1"/>
          <w:sz w:val="24"/>
          <w:szCs w:val="24"/>
        </w:rPr>
        <w:t>2016/679</w:t>
      </w:r>
      <w:r w:rsidRPr="00C449B1">
        <w:rPr>
          <w:rFonts w:ascii="Times New Roman" w:eastAsia="Century Gothic" w:hAnsi="Times New Roman" w:cs="Times New Roman"/>
          <w:spacing w:val="43"/>
          <w:sz w:val="24"/>
          <w:szCs w:val="24"/>
        </w:rPr>
        <w:t xml:space="preserve"> </w:t>
      </w:r>
      <w:r w:rsidRPr="00C449B1">
        <w:rPr>
          <w:rFonts w:ascii="Times New Roman" w:eastAsia="Century Gothic" w:hAnsi="Times New Roman" w:cs="Times New Roman"/>
          <w:spacing w:val="-1"/>
          <w:sz w:val="24"/>
          <w:szCs w:val="24"/>
        </w:rPr>
        <w:t>Rendelete</w:t>
      </w:r>
      <w:r w:rsidRPr="00C449B1">
        <w:rPr>
          <w:rFonts w:ascii="Times New Roman" w:eastAsia="Century Gothic" w:hAnsi="Times New Roman" w:cs="Times New Roman"/>
          <w:spacing w:val="10"/>
          <w:sz w:val="24"/>
          <w:szCs w:val="24"/>
        </w:rPr>
        <w:t xml:space="preserve"> </w:t>
      </w:r>
      <w:r w:rsidRPr="00C449B1">
        <w:rPr>
          <w:rFonts w:ascii="Times New Roman" w:eastAsia="Century Gothic" w:hAnsi="Times New Roman" w:cs="Times New Roman"/>
          <w:spacing w:val="-1"/>
          <w:sz w:val="24"/>
          <w:szCs w:val="24"/>
        </w:rPr>
        <w:t>alapján</w:t>
      </w:r>
      <w:r w:rsidRPr="00C449B1">
        <w:rPr>
          <w:rFonts w:ascii="Times New Roman" w:eastAsia="Century Gothic" w:hAnsi="Times New Roman" w:cs="Times New Roman"/>
          <w:spacing w:val="8"/>
          <w:sz w:val="24"/>
          <w:szCs w:val="24"/>
        </w:rPr>
        <w:t xml:space="preserve"> </w:t>
      </w:r>
      <w:r w:rsidRPr="00C449B1">
        <w:rPr>
          <w:rFonts w:ascii="Times New Roman" w:eastAsia="Century Gothic" w:hAnsi="Times New Roman" w:cs="Times New Roman"/>
          <w:spacing w:val="-1"/>
          <w:sz w:val="24"/>
          <w:szCs w:val="24"/>
        </w:rPr>
        <w:t xml:space="preserve">annak </w:t>
      </w:r>
      <w:r w:rsidRPr="00C449B1">
        <w:rPr>
          <w:rFonts w:ascii="Times New Roman" w:eastAsia="Century Gothic" w:hAnsi="Times New Roman" w:cs="Times New Roman"/>
          <w:spacing w:val="9"/>
          <w:sz w:val="24"/>
          <w:szCs w:val="24"/>
        </w:rPr>
        <w:t>a természetes személynek, aki a személyes adat alapján közvetlenül vagy közvetve azonosítható</w:t>
      </w:r>
      <w:r w:rsidRPr="00C449B1">
        <w:rPr>
          <w:rFonts w:ascii="Times New Roman" w:eastAsia="Century Gothic" w:hAnsi="Times New Roman" w:cs="Times New Roman"/>
          <w:spacing w:val="-1"/>
          <w:sz w:val="24"/>
          <w:szCs w:val="24"/>
        </w:rPr>
        <w:t xml:space="preserve"> jogai</w:t>
      </w:r>
      <w:r w:rsidRPr="00C449B1">
        <w:rPr>
          <w:rFonts w:ascii="Times New Roman" w:eastAsia="Century Gothic" w:hAnsi="Times New Roman" w:cs="Times New Roman"/>
          <w:spacing w:val="10"/>
          <w:sz w:val="24"/>
          <w:szCs w:val="24"/>
        </w:rPr>
        <w:t xml:space="preserve"> </w:t>
      </w:r>
      <w:r w:rsidRPr="00C449B1">
        <w:rPr>
          <w:rFonts w:ascii="Times New Roman" w:eastAsia="Century Gothic" w:hAnsi="Times New Roman" w:cs="Times New Roman"/>
          <w:sz w:val="24"/>
          <w:szCs w:val="24"/>
        </w:rPr>
        <w:t>a</w:t>
      </w:r>
      <w:r w:rsidRPr="00C449B1">
        <w:rPr>
          <w:rFonts w:ascii="Times New Roman" w:eastAsia="Century Gothic" w:hAnsi="Times New Roman" w:cs="Times New Roman"/>
          <w:spacing w:val="7"/>
          <w:sz w:val="24"/>
          <w:szCs w:val="24"/>
        </w:rPr>
        <w:t xml:space="preserve"> </w:t>
      </w:r>
      <w:r w:rsidRPr="00C449B1">
        <w:rPr>
          <w:rFonts w:ascii="Times New Roman" w:eastAsia="Century Gothic" w:hAnsi="Times New Roman" w:cs="Times New Roman"/>
          <w:spacing w:val="-1"/>
          <w:sz w:val="24"/>
          <w:szCs w:val="24"/>
        </w:rPr>
        <w:t>következők:</w:t>
      </w:r>
      <w:r w:rsidRPr="00C449B1">
        <w:rPr>
          <w:rFonts w:ascii="Times New Roman" w:eastAsia="Century Gothic" w:hAnsi="Times New Roman" w:cs="Times New Roman"/>
          <w:spacing w:val="9"/>
          <w:sz w:val="24"/>
          <w:szCs w:val="24"/>
        </w:rPr>
        <w:t xml:space="preserve"> </w:t>
      </w:r>
      <w:r w:rsidRPr="00C449B1">
        <w:rPr>
          <w:rFonts w:ascii="Times New Roman" w:eastAsia="Century Gothic" w:hAnsi="Times New Roman" w:cs="Times New Roman"/>
          <w:sz w:val="24"/>
          <w:szCs w:val="24"/>
        </w:rPr>
        <w:t>a</w:t>
      </w:r>
      <w:r w:rsidRPr="00C449B1">
        <w:rPr>
          <w:rFonts w:ascii="Times New Roman" w:eastAsia="Century Gothic" w:hAnsi="Times New Roman" w:cs="Times New Roman"/>
          <w:spacing w:val="12"/>
          <w:sz w:val="24"/>
          <w:szCs w:val="24"/>
        </w:rPr>
        <w:t xml:space="preserve"> </w:t>
      </w:r>
      <w:r w:rsidRPr="00C449B1">
        <w:rPr>
          <w:rFonts w:ascii="Times New Roman" w:eastAsia="Century Gothic" w:hAnsi="Times New Roman" w:cs="Times New Roman"/>
          <w:spacing w:val="-1"/>
          <w:sz w:val="24"/>
          <w:szCs w:val="24"/>
        </w:rPr>
        <w:t>tájékoztatás</w:t>
      </w:r>
      <w:r w:rsidRPr="00C449B1">
        <w:rPr>
          <w:rFonts w:ascii="Times New Roman" w:eastAsia="Century Gothic" w:hAnsi="Times New Roman" w:cs="Times New Roman"/>
          <w:spacing w:val="11"/>
          <w:sz w:val="24"/>
          <w:szCs w:val="24"/>
        </w:rPr>
        <w:t xml:space="preserve"> </w:t>
      </w:r>
      <w:r w:rsidRPr="00C449B1">
        <w:rPr>
          <w:rFonts w:ascii="Times New Roman" w:eastAsia="Century Gothic" w:hAnsi="Times New Roman" w:cs="Times New Roman"/>
          <w:sz w:val="24"/>
          <w:szCs w:val="24"/>
        </w:rPr>
        <w:t>joga,</w:t>
      </w:r>
      <w:r w:rsidRPr="00C449B1">
        <w:rPr>
          <w:rFonts w:ascii="Times New Roman" w:eastAsia="Century Gothic" w:hAnsi="Times New Roman" w:cs="Times New Roman"/>
          <w:spacing w:val="9"/>
          <w:sz w:val="24"/>
          <w:szCs w:val="24"/>
        </w:rPr>
        <w:t xml:space="preserve"> </w:t>
      </w:r>
      <w:r w:rsidRPr="00C449B1">
        <w:rPr>
          <w:rFonts w:ascii="Times New Roman" w:eastAsia="Century Gothic" w:hAnsi="Times New Roman" w:cs="Times New Roman"/>
          <w:sz w:val="24"/>
          <w:szCs w:val="24"/>
        </w:rPr>
        <w:t>a</w:t>
      </w:r>
      <w:r w:rsidRPr="00C449B1">
        <w:rPr>
          <w:rFonts w:ascii="Times New Roman" w:eastAsia="Century Gothic" w:hAnsi="Times New Roman" w:cs="Times New Roman"/>
          <w:spacing w:val="53"/>
          <w:sz w:val="24"/>
          <w:szCs w:val="24"/>
        </w:rPr>
        <w:t xml:space="preserve"> </w:t>
      </w:r>
      <w:r w:rsidRPr="00C449B1">
        <w:rPr>
          <w:rFonts w:ascii="Times New Roman" w:eastAsia="Century Gothic" w:hAnsi="Times New Roman" w:cs="Times New Roman"/>
          <w:spacing w:val="-1"/>
          <w:sz w:val="24"/>
          <w:szCs w:val="24"/>
        </w:rPr>
        <w:t>helyesbítés</w:t>
      </w:r>
      <w:r w:rsidRPr="00C449B1">
        <w:rPr>
          <w:rFonts w:ascii="Times New Roman" w:eastAsia="Century Gothic" w:hAnsi="Times New Roman" w:cs="Times New Roman"/>
          <w:spacing w:val="2"/>
          <w:sz w:val="24"/>
          <w:szCs w:val="24"/>
        </w:rPr>
        <w:t xml:space="preserve"> </w:t>
      </w:r>
      <w:r w:rsidRPr="00C449B1">
        <w:rPr>
          <w:rFonts w:ascii="Times New Roman" w:eastAsia="Century Gothic" w:hAnsi="Times New Roman" w:cs="Times New Roman"/>
          <w:spacing w:val="-1"/>
          <w:sz w:val="24"/>
          <w:szCs w:val="24"/>
        </w:rPr>
        <w:t>joga,</w:t>
      </w:r>
      <w:r w:rsidRPr="00C449B1">
        <w:rPr>
          <w:rFonts w:ascii="Times New Roman" w:eastAsia="Century Gothic" w:hAnsi="Times New Roman" w:cs="Times New Roman"/>
          <w:spacing w:val="1"/>
          <w:sz w:val="24"/>
          <w:szCs w:val="24"/>
        </w:rPr>
        <w:t xml:space="preserve"> </w:t>
      </w:r>
      <w:r w:rsidRPr="00C449B1">
        <w:rPr>
          <w:rFonts w:ascii="Times New Roman" w:eastAsia="Century Gothic" w:hAnsi="Times New Roman" w:cs="Times New Roman"/>
          <w:sz w:val="24"/>
          <w:szCs w:val="24"/>
        </w:rPr>
        <w:t>a</w:t>
      </w:r>
      <w:r w:rsidRPr="00C449B1">
        <w:rPr>
          <w:rFonts w:ascii="Times New Roman" w:eastAsia="Century Gothic" w:hAnsi="Times New Roman" w:cs="Times New Roman"/>
          <w:spacing w:val="3"/>
          <w:sz w:val="24"/>
          <w:szCs w:val="24"/>
        </w:rPr>
        <w:t xml:space="preserve"> </w:t>
      </w:r>
      <w:r w:rsidRPr="00C449B1">
        <w:rPr>
          <w:rFonts w:ascii="Times New Roman" w:eastAsia="Century Gothic" w:hAnsi="Times New Roman" w:cs="Times New Roman"/>
          <w:sz w:val="24"/>
          <w:szCs w:val="24"/>
        </w:rPr>
        <w:t>törléshez</w:t>
      </w:r>
      <w:r w:rsidRPr="00C449B1">
        <w:rPr>
          <w:rFonts w:ascii="Times New Roman" w:eastAsia="Century Gothic" w:hAnsi="Times New Roman" w:cs="Times New Roman"/>
          <w:spacing w:val="2"/>
          <w:sz w:val="24"/>
          <w:szCs w:val="24"/>
        </w:rPr>
        <w:t xml:space="preserve"> </w:t>
      </w:r>
      <w:r w:rsidRPr="00C449B1">
        <w:rPr>
          <w:rFonts w:ascii="Times New Roman" w:eastAsia="Century Gothic" w:hAnsi="Times New Roman" w:cs="Times New Roman"/>
          <w:spacing w:val="-1"/>
          <w:sz w:val="24"/>
          <w:szCs w:val="24"/>
        </w:rPr>
        <w:t>való</w:t>
      </w:r>
      <w:r w:rsidRPr="00C449B1">
        <w:rPr>
          <w:rFonts w:ascii="Times New Roman" w:eastAsia="Century Gothic" w:hAnsi="Times New Roman" w:cs="Times New Roman"/>
          <w:spacing w:val="1"/>
          <w:sz w:val="24"/>
          <w:szCs w:val="24"/>
        </w:rPr>
        <w:t xml:space="preserve"> </w:t>
      </w:r>
      <w:r w:rsidRPr="00C449B1">
        <w:rPr>
          <w:rFonts w:ascii="Times New Roman" w:eastAsia="Century Gothic" w:hAnsi="Times New Roman" w:cs="Times New Roman"/>
          <w:spacing w:val="-1"/>
          <w:sz w:val="24"/>
          <w:szCs w:val="24"/>
        </w:rPr>
        <w:t>jog,</w:t>
      </w:r>
      <w:r w:rsidRPr="00C449B1">
        <w:rPr>
          <w:rFonts w:ascii="Times New Roman" w:eastAsia="Century Gothic" w:hAnsi="Times New Roman" w:cs="Times New Roman"/>
          <w:spacing w:val="1"/>
          <w:sz w:val="24"/>
          <w:szCs w:val="24"/>
        </w:rPr>
        <w:t xml:space="preserve"> </w:t>
      </w:r>
      <w:r w:rsidRPr="00C449B1">
        <w:rPr>
          <w:rFonts w:ascii="Times New Roman" w:eastAsia="Century Gothic" w:hAnsi="Times New Roman" w:cs="Times New Roman"/>
          <w:spacing w:val="-1"/>
          <w:sz w:val="24"/>
          <w:szCs w:val="24"/>
        </w:rPr>
        <w:t>az</w:t>
      </w:r>
      <w:r w:rsidRPr="00C449B1">
        <w:rPr>
          <w:rFonts w:ascii="Times New Roman" w:eastAsia="Century Gothic" w:hAnsi="Times New Roman" w:cs="Times New Roman"/>
          <w:spacing w:val="4"/>
          <w:sz w:val="24"/>
          <w:szCs w:val="24"/>
        </w:rPr>
        <w:t xml:space="preserve"> </w:t>
      </w:r>
      <w:r w:rsidRPr="00C449B1">
        <w:rPr>
          <w:rFonts w:ascii="Times New Roman" w:eastAsia="Century Gothic" w:hAnsi="Times New Roman" w:cs="Times New Roman"/>
          <w:spacing w:val="-1"/>
          <w:sz w:val="24"/>
          <w:szCs w:val="24"/>
        </w:rPr>
        <w:t>„elfeledtetéshez</w:t>
      </w:r>
      <w:r w:rsidRPr="00C449B1">
        <w:rPr>
          <w:rFonts w:ascii="Times New Roman" w:eastAsia="Century Gothic" w:hAnsi="Times New Roman" w:cs="Times New Roman"/>
          <w:spacing w:val="1"/>
          <w:sz w:val="24"/>
          <w:szCs w:val="24"/>
        </w:rPr>
        <w:t xml:space="preserve"> </w:t>
      </w:r>
      <w:r w:rsidRPr="00C449B1">
        <w:rPr>
          <w:rFonts w:ascii="Times New Roman" w:eastAsia="Century Gothic" w:hAnsi="Times New Roman" w:cs="Times New Roman"/>
          <w:sz w:val="24"/>
          <w:szCs w:val="24"/>
        </w:rPr>
        <w:t>való</w:t>
      </w:r>
      <w:r w:rsidRPr="00C449B1">
        <w:rPr>
          <w:rFonts w:ascii="Times New Roman" w:eastAsia="Century Gothic" w:hAnsi="Times New Roman" w:cs="Times New Roman"/>
          <w:spacing w:val="1"/>
          <w:sz w:val="24"/>
          <w:szCs w:val="24"/>
        </w:rPr>
        <w:t xml:space="preserve"> </w:t>
      </w:r>
      <w:r w:rsidRPr="00C449B1">
        <w:rPr>
          <w:rFonts w:ascii="Times New Roman" w:eastAsia="Century Gothic" w:hAnsi="Times New Roman" w:cs="Times New Roman"/>
          <w:spacing w:val="-1"/>
          <w:sz w:val="24"/>
          <w:szCs w:val="24"/>
        </w:rPr>
        <w:t>jog”,</w:t>
      </w:r>
      <w:r w:rsidRPr="00C449B1">
        <w:rPr>
          <w:rFonts w:ascii="Times New Roman" w:eastAsia="Century Gothic" w:hAnsi="Times New Roman" w:cs="Times New Roman"/>
          <w:spacing w:val="3"/>
          <w:sz w:val="24"/>
          <w:szCs w:val="24"/>
        </w:rPr>
        <w:t xml:space="preserve"> az</w:t>
      </w:r>
      <w:r w:rsidRPr="00C449B1">
        <w:rPr>
          <w:rFonts w:ascii="Times New Roman" w:eastAsia="Century Gothic" w:hAnsi="Times New Roman" w:cs="Times New Roman"/>
          <w:spacing w:val="1"/>
          <w:sz w:val="24"/>
          <w:szCs w:val="24"/>
        </w:rPr>
        <w:t xml:space="preserve"> </w:t>
      </w:r>
      <w:r w:rsidRPr="00C449B1">
        <w:rPr>
          <w:rFonts w:ascii="Times New Roman" w:eastAsia="Century Gothic" w:hAnsi="Times New Roman" w:cs="Times New Roman"/>
          <w:spacing w:val="-1"/>
          <w:sz w:val="24"/>
          <w:szCs w:val="24"/>
        </w:rPr>
        <w:t>adatok</w:t>
      </w:r>
      <w:r w:rsidRPr="00C449B1">
        <w:rPr>
          <w:rFonts w:ascii="Times New Roman" w:eastAsia="Times New Roman" w:hAnsi="Times New Roman" w:cs="Times New Roman"/>
          <w:spacing w:val="65"/>
          <w:w w:val="99"/>
          <w:sz w:val="24"/>
          <w:szCs w:val="24"/>
        </w:rPr>
        <w:t xml:space="preserve"> </w:t>
      </w:r>
      <w:r w:rsidRPr="00C449B1">
        <w:rPr>
          <w:rFonts w:ascii="Times New Roman" w:eastAsia="Century Gothic" w:hAnsi="Times New Roman" w:cs="Times New Roman"/>
          <w:spacing w:val="-1"/>
          <w:sz w:val="24"/>
          <w:szCs w:val="24"/>
        </w:rPr>
        <w:t>zároláshoz/korlátozáshoz</w:t>
      </w:r>
      <w:r w:rsidRPr="00C449B1">
        <w:rPr>
          <w:rFonts w:ascii="Times New Roman" w:eastAsia="Century Gothic" w:hAnsi="Times New Roman" w:cs="Times New Roman"/>
          <w:spacing w:val="28"/>
          <w:sz w:val="24"/>
          <w:szCs w:val="24"/>
        </w:rPr>
        <w:t xml:space="preserve"> </w:t>
      </w:r>
      <w:r w:rsidRPr="00C449B1">
        <w:rPr>
          <w:rFonts w:ascii="Times New Roman" w:eastAsia="Century Gothic" w:hAnsi="Times New Roman" w:cs="Times New Roman"/>
          <w:spacing w:val="1"/>
          <w:sz w:val="24"/>
          <w:szCs w:val="24"/>
        </w:rPr>
        <w:t>való</w:t>
      </w:r>
      <w:r w:rsidRPr="00C449B1">
        <w:rPr>
          <w:rFonts w:ascii="Times New Roman" w:eastAsia="Century Gothic" w:hAnsi="Times New Roman" w:cs="Times New Roman"/>
          <w:spacing w:val="28"/>
          <w:sz w:val="24"/>
          <w:szCs w:val="24"/>
        </w:rPr>
        <w:t xml:space="preserve"> </w:t>
      </w:r>
      <w:r w:rsidRPr="00C449B1">
        <w:rPr>
          <w:rFonts w:ascii="Times New Roman" w:eastAsia="Century Gothic" w:hAnsi="Times New Roman" w:cs="Times New Roman"/>
          <w:spacing w:val="-1"/>
          <w:sz w:val="24"/>
          <w:szCs w:val="24"/>
        </w:rPr>
        <w:t>jog,</w:t>
      </w:r>
      <w:r w:rsidRPr="00C449B1">
        <w:rPr>
          <w:rFonts w:ascii="Times New Roman" w:eastAsia="Century Gothic" w:hAnsi="Times New Roman" w:cs="Times New Roman"/>
          <w:spacing w:val="29"/>
          <w:sz w:val="24"/>
          <w:szCs w:val="24"/>
        </w:rPr>
        <w:t xml:space="preserve"> </w:t>
      </w:r>
      <w:r w:rsidRPr="00C449B1">
        <w:rPr>
          <w:rFonts w:ascii="Times New Roman" w:eastAsia="Century Gothic" w:hAnsi="Times New Roman" w:cs="Times New Roman"/>
          <w:spacing w:val="-1"/>
          <w:sz w:val="24"/>
          <w:szCs w:val="24"/>
        </w:rPr>
        <w:t>tiltakozáshoz</w:t>
      </w:r>
      <w:r w:rsidRPr="00C449B1">
        <w:rPr>
          <w:rFonts w:ascii="Times New Roman" w:eastAsia="Century Gothic" w:hAnsi="Times New Roman" w:cs="Times New Roman"/>
          <w:spacing w:val="28"/>
          <w:sz w:val="24"/>
          <w:szCs w:val="24"/>
        </w:rPr>
        <w:t xml:space="preserve"> </w:t>
      </w:r>
      <w:r w:rsidRPr="00C449B1">
        <w:rPr>
          <w:rFonts w:ascii="Times New Roman" w:eastAsia="Century Gothic" w:hAnsi="Times New Roman" w:cs="Times New Roman"/>
          <w:sz w:val="24"/>
          <w:szCs w:val="24"/>
        </w:rPr>
        <w:t>való</w:t>
      </w:r>
      <w:r w:rsidRPr="00C449B1">
        <w:rPr>
          <w:rFonts w:ascii="Times New Roman" w:eastAsia="Century Gothic" w:hAnsi="Times New Roman" w:cs="Times New Roman"/>
          <w:spacing w:val="28"/>
          <w:sz w:val="24"/>
          <w:szCs w:val="24"/>
        </w:rPr>
        <w:t xml:space="preserve"> </w:t>
      </w:r>
      <w:r w:rsidRPr="00C449B1">
        <w:rPr>
          <w:rFonts w:ascii="Times New Roman" w:eastAsia="Century Gothic" w:hAnsi="Times New Roman" w:cs="Times New Roman"/>
          <w:spacing w:val="-1"/>
          <w:sz w:val="24"/>
          <w:szCs w:val="24"/>
        </w:rPr>
        <w:t>jog,</w:t>
      </w:r>
      <w:r w:rsidRPr="00C449B1">
        <w:rPr>
          <w:rFonts w:ascii="Times New Roman" w:eastAsia="Century Gothic" w:hAnsi="Times New Roman" w:cs="Times New Roman"/>
          <w:spacing w:val="27"/>
          <w:sz w:val="24"/>
          <w:szCs w:val="24"/>
        </w:rPr>
        <w:t xml:space="preserve"> </w:t>
      </w:r>
      <w:r w:rsidRPr="00C449B1">
        <w:rPr>
          <w:rFonts w:ascii="Times New Roman" w:eastAsia="Century Gothic" w:hAnsi="Times New Roman" w:cs="Times New Roman"/>
          <w:spacing w:val="-1"/>
          <w:sz w:val="24"/>
          <w:szCs w:val="24"/>
        </w:rPr>
        <w:t>bírósághoz</w:t>
      </w:r>
      <w:r w:rsidRPr="00C449B1">
        <w:rPr>
          <w:rFonts w:ascii="Times New Roman" w:eastAsia="Century Gothic" w:hAnsi="Times New Roman" w:cs="Times New Roman"/>
          <w:spacing w:val="30"/>
          <w:sz w:val="24"/>
          <w:szCs w:val="24"/>
        </w:rPr>
        <w:t xml:space="preserve"> </w:t>
      </w:r>
      <w:r w:rsidRPr="00C449B1">
        <w:rPr>
          <w:rFonts w:ascii="Times New Roman" w:eastAsia="Century Gothic" w:hAnsi="Times New Roman" w:cs="Times New Roman"/>
          <w:sz w:val="24"/>
          <w:szCs w:val="24"/>
        </w:rPr>
        <w:t>fordulás</w:t>
      </w:r>
      <w:r w:rsidRPr="00C449B1">
        <w:rPr>
          <w:rFonts w:ascii="Times New Roman" w:eastAsia="Century Gothic" w:hAnsi="Times New Roman" w:cs="Times New Roman"/>
          <w:spacing w:val="77"/>
          <w:sz w:val="24"/>
          <w:szCs w:val="24"/>
        </w:rPr>
        <w:t xml:space="preserve"> </w:t>
      </w:r>
      <w:r w:rsidRPr="00C449B1">
        <w:rPr>
          <w:rFonts w:ascii="Times New Roman" w:eastAsia="Century Gothic" w:hAnsi="Times New Roman" w:cs="Times New Roman"/>
          <w:spacing w:val="-1"/>
          <w:sz w:val="24"/>
          <w:szCs w:val="24"/>
        </w:rPr>
        <w:t>joga,</w:t>
      </w:r>
      <w:r w:rsidRPr="00C449B1">
        <w:rPr>
          <w:rFonts w:ascii="Times New Roman" w:eastAsia="Century Gothic" w:hAnsi="Times New Roman" w:cs="Times New Roman"/>
          <w:spacing w:val="-2"/>
          <w:sz w:val="24"/>
          <w:szCs w:val="24"/>
        </w:rPr>
        <w:t xml:space="preserve"> </w:t>
      </w:r>
      <w:r w:rsidRPr="00C449B1">
        <w:rPr>
          <w:rFonts w:ascii="Times New Roman" w:eastAsia="Century Gothic" w:hAnsi="Times New Roman" w:cs="Times New Roman"/>
          <w:spacing w:val="-1"/>
          <w:sz w:val="24"/>
          <w:szCs w:val="24"/>
        </w:rPr>
        <w:t>hatósághoz</w:t>
      </w:r>
      <w:r w:rsidRPr="00C449B1">
        <w:rPr>
          <w:rFonts w:ascii="Times New Roman" w:eastAsia="Century Gothic" w:hAnsi="Times New Roman" w:cs="Times New Roman"/>
          <w:spacing w:val="-2"/>
          <w:sz w:val="24"/>
          <w:szCs w:val="24"/>
        </w:rPr>
        <w:t xml:space="preserve"> </w:t>
      </w:r>
      <w:r w:rsidRPr="00C449B1">
        <w:rPr>
          <w:rFonts w:ascii="Times New Roman" w:eastAsia="Century Gothic" w:hAnsi="Times New Roman" w:cs="Times New Roman"/>
          <w:spacing w:val="-1"/>
          <w:sz w:val="24"/>
          <w:szCs w:val="24"/>
        </w:rPr>
        <w:t>fordulás</w:t>
      </w:r>
      <w:r w:rsidRPr="00C449B1">
        <w:rPr>
          <w:rFonts w:ascii="Times New Roman" w:eastAsia="Century Gothic" w:hAnsi="Times New Roman" w:cs="Times New Roman"/>
          <w:sz w:val="24"/>
          <w:szCs w:val="24"/>
        </w:rPr>
        <w:t xml:space="preserve"> </w:t>
      </w:r>
      <w:r w:rsidRPr="00C449B1">
        <w:rPr>
          <w:rFonts w:ascii="Times New Roman" w:eastAsia="Century Gothic" w:hAnsi="Times New Roman" w:cs="Times New Roman"/>
          <w:spacing w:val="-1"/>
          <w:sz w:val="24"/>
          <w:szCs w:val="24"/>
        </w:rPr>
        <w:t>joga.</w:t>
      </w:r>
      <w:proofErr w:type="gramEnd"/>
    </w:p>
    <w:p w:rsidR="0089052F" w:rsidRPr="00C449B1" w:rsidRDefault="0089052F" w:rsidP="0089052F">
      <w:pPr>
        <w:spacing w:after="0" w:line="360" w:lineRule="auto"/>
        <w:jc w:val="both"/>
        <w:rPr>
          <w:rFonts w:ascii="Times New Roman" w:eastAsia="Times New Roman" w:hAnsi="Times New Roman" w:cs="Times New Roman"/>
          <w:sz w:val="24"/>
          <w:szCs w:val="24"/>
        </w:rPr>
      </w:pPr>
      <w:r w:rsidRPr="00C449B1">
        <w:rPr>
          <w:rFonts w:ascii="Times New Roman" w:eastAsia="Times New Roman" w:hAnsi="Times New Roman" w:cs="Times New Roman"/>
          <w:sz w:val="24"/>
          <w:szCs w:val="24"/>
        </w:rPr>
        <w:t>A Társaság a beérkezett, az érintett személyes adatának kezelésével összefüggő kérelmére az érkezésétől számított legkésőbb 15 napon belül írásban, közérthető formában választ ad.</w:t>
      </w:r>
    </w:p>
    <w:p w:rsidR="0089052F" w:rsidRPr="00C449B1" w:rsidRDefault="0089052F" w:rsidP="0089052F">
      <w:pPr>
        <w:spacing w:after="0" w:line="360" w:lineRule="auto"/>
        <w:jc w:val="both"/>
        <w:rPr>
          <w:rFonts w:ascii="Times New Roman" w:eastAsia="Times New Roman" w:hAnsi="Times New Roman" w:cs="Times New Roman"/>
          <w:sz w:val="24"/>
          <w:szCs w:val="24"/>
        </w:rPr>
      </w:pPr>
      <w:r w:rsidRPr="00C449B1">
        <w:rPr>
          <w:rFonts w:ascii="Times New Roman" w:eastAsia="Times New Roman" w:hAnsi="Times New Roman" w:cs="Times New Roman"/>
          <w:sz w:val="24"/>
          <w:szCs w:val="24"/>
        </w:rPr>
        <w:t>A tájékoztatás kiterjed az Infotv. 15. § (1) bekezdésében meghatározott információkra, amennyiben az érintett tájékoztatása törvény alapján nem tagadható meg.</w:t>
      </w:r>
    </w:p>
    <w:p w:rsidR="0089052F" w:rsidRPr="00C449B1" w:rsidRDefault="0089052F" w:rsidP="0089052F">
      <w:pPr>
        <w:spacing w:after="0" w:line="360" w:lineRule="auto"/>
        <w:jc w:val="both"/>
        <w:rPr>
          <w:rFonts w:ascii="Times New Roman" w:eastAsia="Times New Roman" w:hAnsi="Times New Roman" w:cs="Times New Roman"/>
          <w:sz w:val="24"/>
          <w:szCs w:val="24"/>
        </w:rPr>
      </w:pPr>
      <w:r w:rsidRPr="00C449B1">
        <w:rPr>
          <w:rFonts w:ascii="Times New Roman" w:eastAsia="Times New Roman" w:hAnsi="Times New Roman" w:cs="Times New Roman"/>
          <w:sz w:val="24"/>
          <w:szCs w:val="24"/>
        </w:rPr>
        <w:t>A tájékoztatás főszabály szerint ingyenes, költségtérítést a Társaság csak az Infotv. 15. § (5) bekezdésében meghatározott esetben számít fel.</w:t>
      </w:r>
    </w:p>
    <w:p w:rsidR="0089052F" w:rsidRPr="00C449B1" w:rsidRDefault="0089052F" w:rsidP="0089052F">
      <w:pPr>
        <w:spacing w:after="0" w:line="360" w:lineRule="auto"/>
        <w:jc w:val="both"/>
        <w:rPr>
          <w:rFonts w:ascii="Times New Roman" w:eastAsia="Times New Roman" w:hAnsi="Times New Roman" w:cs="Times New Roman"/>
          <w:sz w:val="24"/>
          <w:szCs w:val="24"/>
        </w:rPr>
      </w:pPr>
      <w:r w:rsidRPr="00C449B1">
        <w:rPr>
          <w:rFonts w:ascii="Times New Roman" w:eastAsia="Times New Roman" w:hAnsi="Times New Roman" w:cs="Times New Roman"/>
          <w:sz w:val="24"/>
          <w:szCs w:val="24"/>
        </w:rPr>
        <w:t>A Társaság kérelmet csak az Infotv. 9. § (1) -ében vagy a 19. §- ában meghatározott okokból utasít el, erre csak indoklással, az Infotv. 16. § (2) -ében meghatározott tájékoztatással, írásban kerül sor.</w:t>
      </w:r>
    </w:p>
    <w:p w:rsidR="0089052F" w:rsidRPr="00C449B1" w:rsidRDefault="0089052F" w:rsidP="0089052F">
      <w:pPr>
        <w:spacing w:after="0" w:line="360" w:lineRule="auto"/>
        <w:jc w:val="both"/>
        <w:rPr>
          <w:rFonts w:ascii="Times New Roman" w:eastAsia="Times New Roman" w:hAnsi="Times New Roman" w:cs="Times New Roman"/>
          <w:sz w:val="24"/>
          <w:szCs w:val="24"/>
        </w:rPr>
      </w:pPr>
      <w:r w:rsidRPr="00C449B1">
        <w:rPr>
          <w:rFonts w:ascii="Times New Roman" w:eastAsia="Times New Roman" w:hAnsi="Times New Roman" w:cs="Times New Roman"/>
          <w:sz w:val="24"/>
          <w:szCs w:val="24"/>
        </w:rPr>
        <w:t xml:space="preserve">A valóságnak nem megfelelő adatot az adatot kezelő szervezeti egység vezetője – amennyiben a szükséges adatok és az azokat bizonyító közokiratok rendelkezésre állnak – </w:t>
      </w:r>
      <w:r w:rsidRPr="00C449B1">
        <w:rPr>
          <w:rFonts w:ascii="Times New Roman" w:eastAsia="Times New Roman" w:hAnsi="Times New Roman" w:cs="Times New Roman"/>
          <w:sz w:val="24"/>
          <w:szCs w:val="24"/>
        </w:rPr>
        <w:lastRenderedPageBreak/>
        <w:t>helyesbíti, az Infotv. 17. § (2) bekezdésében meghatározott okok fennállása esetén intézkedik a kezelt személyes adat törlése iránt.</w:t>
      </w:r>
    </w:p>
    <w:p w:rsidR="0089052F" w:rsidRPr="00C449B1" w:rsidRDefault="0089052F" w:rsidP="0089052F">
      <w:pPr>
        <w:spacing w:after="0" w:line="360" w:lineRule="auto"/>
        <w:jc w:val="both"/>
        <w:rPr>
          <w:rFonts w:ascii="Times New Roman" w:eastAsia="Times New Roman" w:hAnsi="Times New Roman" w:cs="Times New Roman"/>
          <w:sz w:val="24"/>
          <w:szCs w:val="24"/>
        </w:rPr>
      </w:pPr>
      <w:r w:rsidRPr="00C449B1">
        <w:rPr>
          <w:rFonts w:ascii="Times New Roman" w:eastAsia="Times New Roman" w:hAnsi="Times New Roman" w:cs="Times New Roman"/>
          <w:sz w:val="24"/>
          <w:szCs w:val="24"/>
        </w:rPr>
        <w:t>Az érintett személyes adata kezelése elleni tiltakozásának elbírálásának időtartamára – de legfeljebb 15 napra – az adatkezelést az adatkezelést végző szervezeti egység vezetője felfüggeszti, a tiltakozás megalapozottságát megvizsgálja és döntést hoz, amelyről a kérelmezőt az Infotv. 21. § (2) bekezdésében foglaltak szerint tájékoztatja.</w:t>
      </w:r>
    </w:p>
    <w:p w:rsidR="0089052F" w:rsidRPr="00C449B1" w:rsidRDefault="0089052F" w:rsidP="0089052F">
      <w:pPr>
        <w:spacing w:after="0" w:line="360" w:lineRule="auto"/>
        <w:jc w:val="both"/>
        <w:rPr>
          <w:rFonts w:ascii="Times New Roman" w:eastAsia="Times New Roman" w:hAnsi="Times New Roman" w:cs="Times New Roman"/>
          <w:sz w:val="24"/>
          <w:szCs w:val="24"/>
        </w:rPr>
      </w:pPr>
      <w:r w:rsidRPr="00C449B1">
        <w:rPr>
          <w:rFonts w:ascii="Times New Roman" w:eastAsia="Times New Roman" w:hAnsi="Times New Roman" w:cs="Times New Roman"/>
          <w:sz w:val="24"/>
          <w:szCs w:val="24"/>
        </w:rPr>
        <w:t>Amennyiben a tiltakozás indokolt, az adatot kezelő szervezeti egység vezetője az Infotv. 21. § (3) bekezdésében meghatározottak szerint jár el.</w:t>
      </w:r>
    </w:p>
    <w:p w:rsidR="0089052F" w:rsidRPr="00C449B1" w:rsidRDefault="0089052F" w:rsidP="0089052F">
      <w:pPr>
        <w:spacing w:after="0" w:line="360" w:lineRule="auto"/>
        <w:jc w:val="both"/>
        <w:rPr>
          <w:rFonts w:ascii="Times New Roman" w:eastAsia="Times New Roman" w:hAnsi="Times New Roman" w:cs="Times New Roman"/>
          <w:sz w:val="24"/>
          <w:szCs w:val="24"/>
        </w:rPr>
      </w:pPr>
      <w:r w:rsidRPr="00C449B1">
        <w:rPr>
          <w:rFonts w:ascii="Times New Roman" w:eastAsia="Times New Roman" w:hAnsi="Times New Roman" w:cs="Times New Roman"/>
          <w:sz w:val="24"/>
          <w:szCs w:val="24"/>
        </w:rPr>
        <w:t>A Társaság az érintett adatainak jogellenes kezelésével vagy az adatbiztonság követelményeinek megszegésével másnak okozott kárt, illetve az általa vagy az általa igénybe vett adatfeldolgozó által okozott személyiségi jogsértés esetén járó sérelemdíjat is megtéríti. Társaság mentesül azonban az okozott kárért való felelősség és a sérelemdíj megfizetésének kötelezettsége alól, ha bizonyítja, hogy a kárt vagy az érintett személyiségi jogának sérelmét az adatkezelés körén kívül eső elháríthatatlan ok idézte elő. Ugyanígy nem téríti meg a kárt, amennyiben az a károsult szándékos vagy súlyosan gondatlan magatartásából származott.</w:t>
      </w:r>
    </w:p>
    <w:p w:rsidR="0089052F" w:rsidRPr="00C449B1" w:rsidRDefault="0089052F" w:rsidP="0089052F">
      <w:pPr>
        <w:spacing w:after="0" w:line="360" w:lineRule="auto"/>
        <w:jc w:val="both"/>
        <w:rPr>
          <w:rFonts w:ascii="Times New Roman" w:eastAsia="Times New Roman" w:hAnsi="Times New Roman" w:cs="Times New Roman"/>
          <w:sz w:val="24"/>
          <w:szCs w:val="24"/>
        </w:rPr>
      </w:pPr>
      <w:r w:rsidRPr="00C449B1">
        <w:rPr>
          <w:rFonts w:ascii="Times New Roman" w:eastAsia="Times New Roman" w:hAnsi="Times New Roman" w:cs="Times New Roman"/>
          <w:sz w:val="24"/>
          <w:szCs w:val="24"/>
        </w:rPr>
        <w:t xml:space="preserve">Az érintett a Társaság adatkezelési </w:t>
      </w:r>
      <w:proofErr w:type="gramStart"/>
      <w:r w:rsidRPr="00C449B1">
        <w:rPr>
          <w:rFonts w:ascii="Times New Roman" w:eastAsia="Times New Roman" w:hAnsi="Times New Roman" w:cs="Times New Roman"/>
          <w:sz w:val="24"/>
          <w:szCs w:val="24"/>
        </w:rPr>
        <w:t>eljárásával</w:t>
      </w:r>
      <w:proofErr w:type="gramEnd"/>
      <w:r w:rsidRPr="00C449B1">
        <w:rPr>
          <w:rFonts w:ascii="Times New Roman" w:eastAsia="Times New Roman" w:hAnsi="Times New Roman" w:cs="Times New Roman"/>
          <w:sz w:val="24"/>
          <w:szCs w:val="24"/>
        </w:rPr>
        <w:t xml:space="preserve"> kapcsolatos panasszal a NAIH-hoz fordulhat:</w:t>
      </w:r>
    </w:p>
    <w:p w:rsidR="0089052F" w:rsidRPr="00C449B1" w:rsidRDefault="0089052F" w:rsidP="0089052F">
      <w:pPr>
        <w:spacing w:after="0" w:line="360" w:lineRule="auto"/>
        <w:jc w:val="both"/>
        <w:rPr>
          <w:rFonts w:ascii="Times New Roman" w:eastAsia="Times New Roman" w:hAnsi="Times New Roman" w:cs="Times New Roman"/>
          <w:sz w:val="24"/>
          <w:szCs w:val="24"/>
        </w:rPr>
      </w:pPr>
      <w:proofErr w:type="gramStart"/>
      <w:r w:rsidRPr="00C449B1">
        <w:rPr>
          <w:rFonts w:ascii="Times New Roman" w:eastAsia="Times New Roman" w:hAnsi="Times New Roman" w:cs="Times New Roman"/>
          <w:sz w:val="24"/>
          <w:szCs w:val="24"/>
        </w:rPr>
        <w:t>név</w:t>
      </w:r>
      <w:proofErr w:type="gramEnd"/>
      <w:r w:rsidRPr="00C449B1">
        <w:rPr>
          <w:rFonts w:ascii="Times New Roman" w:eastAsia="Times New Roman" w:hAnsi="Times New Roman" w:cs="Times New Roman"/>
          <w:sz w:val="24"/>
          <w:szCs w:val="24"/>
        </w:rPr>
        <w:t>:</w:t>
      </w:r>
      <w:r w:rsidRPr="00C449B1">
        <w:rPr>
          <w:rFonts w:ascii="Times New Roman" w:eastAsia="Times New Roman" w:hAnsi="Times New Roman" w:cs="Times New Roman"/>
          <w:sz w:val="24"/>
          <w:szCs w:val="24"/>
        </w:rPr>
        <w:tab/>
      </w:r>
      <w:r w:rsidRPr="00C449B1">
        <w:rPr>
          <w:rFonts w:ascii="Times New Roman" w:eastAsia="Times New Roman" w:hAnsi="Times New Roman" w:cs="Times New Roman"/>
          <w:sz w:val="24"/>
          <w:szCs w:val="24"/>
        </w:rPr>
        <w:tab/>
        <w:t>Nemzeti Adatvédelmi és Információszabadság Hatóság</w:t>
      </w:r>
    </w:p>
    <w:p w:rsidR="0089052F" w:rsidRPr="00C449B1" w:rsidRDefault="0089052F" w:rsidP="0089052F">
      <w:pPr>
        <w:spacing w:after="0" w:line="360" w:lineRule="auto"/>
        <w:jc w:val="both"/>
        <w:rPr>
          <w:rFonts w:ascii="Times New Roman" w:eastAsia="Times New Roman" w:hAnsi="Times New Roman" w:cs="Times New Roman"/>
          <w:sz w:val="24"/>
          <w:szCs w:val="24"/>
        </w:rPr>
      </w:pPr>
      <w:proofErr w:type="gramStart"/>
      <w:r w:rsidRPr="00C449B1">
        <w:rPr>
          <w:rFonts w:ascii="Times New Roman" w:eastAsia="Times New Roman" w:hAnsi="Times New Roman" w:cs="Times New Roman"/>
          <w:sz w:val="24"/>
          <w:szCs w:val="24"/>
        </w:rPr>
        <w:t>székhely</w:t>
      </w:r>
      <w:proofErr w:type="gramEnd"/>
      <w:r w:rsidRPr="00C449B1">
        <w:rPr>
          <w:rFonts w:ascii="Times New Roman" w:eastAsia="Times New Roman" w:hAnsi="Times New Roman" w:cs="Times New Roman"/>
          <w:sz w:val="24"/>
          <w:szCs w:val="24"/>
        </w:rPr>
        <w:t>:</w:t>
      </w:r>
      <w:r w:rsidRPr="00C449B1">
        <w:rPr>
          <w:rFonts w:ascii="Times New Roman" w:eastAsia="Times New Roman" w:hAnsi="Times New Roman" w:cs="Times New Roman"/>
          <w:sz w:val="24"/>
          <w:szCs w:val="24"/>
        </w:rPr>
        <w:tab/>
        <w:t>1024 Budapest, Szilágyi Erzsébet fasor 22/C.</w:t>
      </w:r>
    </w:p>
    <w:p w:rsidR="0089052F" w:rsidRPr="0089052F" w:rsidRDefault="0089052F" w:rsidP="0089052F">
      <w:pPr>
        <w:spacing w:after="0" w:line="360" w:lineRule="auto"/>
        <w:jc w:val="both"/>
        <w:rPr>
          <w:rFonts w:ascii="Times New Roman" w:eastAsia="Times New Roman" w:hAnsi="Times New Roman" w:cs="Times New Roman"/>
          <w:sz w:val="24"/>
          <w:szCs w:val="24"/>
        </w:rPr>
      </w:pPr>
      <w:proofErr w:type="gramStart"/>
      <w:r w:rsidRPr="0089052F">
        <w:rPr>
          <w:rFonts w:ascii="Times New Roman" w:eastAsia="Times New Roman" w:hAnsi="Times New Roman" w:cs="Times New Roman"/>
          <w:sz w:val="24"/>
          <w:szCs w:val="24"/>
        </w:rPr>
        <w:t>honlap</w:t>
      </w:r>
      <w:proofErr w:type="gramEnd"/>
      <w:r w:rsidRPr="0089052F">
        <w:rPr>
          <w:rFonts w:ascii="Times New Roman" w:eastAsia="Times New Roman" w:hAnsi="Times New Roman" w:cs="Times New Roman"/>
          <w:sz w:val="24"/>
          <w:szCs w:val="24"/>
        </w:rPr>
        <w:t>:</w:t>
      </w:r>
      <w:r w:rsidRPr="0089052F">
        <w:rPr>
          <w:rFonts w:ascii="Times New Roman" w:eastAsia="Times New Roman" w:hAnsi="Times New Roman" w:cs="Times New Roman"/>
          <w:sz w:val="24"/>
          <w:szCs w:val="24"/>
        </w:rPr>
        <w:tab/>
      </w:r>
      <w:hyperlink r:id="rId6" w:history="1">
        <w:r w:rsidRPr="0089052F">
          <w:rPr>
            <w:rStyle w:val="Hiperhivatkozs"/>
            <w:rFonts w:ascii="Times New Roman" w:eastAsia="Times New Roman" w:hAnsi="Times New Roman" w:cs="Times New Roman"/>
            <w:color w:val="auto"/>
            <w:sz w:val="24"/>
            <w:szCs w:val="24"/>
            <w:u w:val="none"/>
          </w:rPr>
          <w:t>www.naih.hu</w:t>
        </w:r>
      </w:hyperlink>
    </w:p>
    <w:p w:rsidR="0089052F" w:rsidRPr="00C449B1" w:rsidRDefault="0089052F" w:rsidP="0089052F">
      <w:pPr>
        <w:spacing w:after="0" w:line="360" w:lineRule="auto"/>
        <w:jc w:val="both"/>
        <w:rPr>
          <w:rFonts w:ascii="Times New Roman" w:eastAsia="Times New Roman" w:hAnsi="Times New Roman" w:cs="Times New Roman"/>
          <w:sz w:val="24"/>
          <w:szCs w:val="24"/>
        </w:rPr>
      </w:pPr>
    </w:p>
    <w:p w:rsidR="0089052F" w:rsidRPr="00C449B1" w:rsidRDefault="0089052F" w:rsidP="0089052F">
      <w:pPr>
        <w:spacing w:after="0" w:line="360" w:lineRule="auto"/>
        <w:jc w:val="both"/>
        <w:rPr>
          <w:rFonts w:ascii="Times New Roman" w:eastAsia="Times New Roman" w:hAnsi="Times New Roman" w:cs="Times New Roman"/>
          <w:sz w:val="24"/>
          <w:szCs w:val="24"/>
        </w:rPr>
      </w:pPr>
      <w:r w:rsidRPr="00C449B1">
        <w:rPr>
          <w:rFonts w:ascii="Times New Roman" w:eastAsia="Times New Roman" w:hAnsi="Times New Roman" w:cs="Times New Roman"/>
          <w:sz w:val="24"/>
          <w:szCs w:val="24"/>
        </w:rPr>
        <w:t>4.</w:t>
      </w:r>
      <w:r w:rsidRPr="00C449B1">
        <w:rPr>
          <w:rFonts w:ascii="Times New Roman" w:eastAsia="Times New Roman" w:hAnsi="Times New Roman" w:cs="Times New Roman"/>
          <w:sz w:val="24"/>
          <w:szCs w:val="24"/>
        </w:rPr>
        <w:tab/>
        <w:t>A Társaság. honlapjának használata során megvalósuló adatkezelések</w:t>
      </w:r>
    </w:p>
    <w:p w:rsidR="0089052F" w:rsidRPr="00C449B1" w:rsidRDefault="0089052F" w:rsidP="0089052F">
      <w:pPr>
        <w:spacing w:after="0" w:line="360" w:lineRule="auto"/>
        <w:jc w:val="both"/>
        <w:rPr>
          <w:rFonts w:ascii="Times New Roman" w:eastAsia="Times New Roman" w:hAnsi="Times New Roman" w:cs="Times New Roman"/>
          <w:sz w:val="24"/>
          <w:szCs w:val="24"/>
        </w:rPr>
      </w:pPr>
      <w:r w:rsidRPr="00C449B1">
        <w:rPr>
          <w:rFonts w:ascii="Times New Roman" w:eastAsia="Times New Roman" w:hAnsi="Times New Roman" w:cs="Times New Roman"/>
          <w:sz w:val="24"/>
          <w:szCs w:val="24"/>
        </w:rPr>
        <w:t>Az adatkezelés helye:</w:t>
      </w:r>
    </w:p>
    <w:p w:rsidR="0089052F" w:rsidRDefault="0089052F" w:rsidP="0089052F">
      <w:pPr>
        <w:spacing w:after="0" w:line="360" w:lineRule="auto"/>
        <w:jc w:val="both"/>
        <w:rPr>
          <w:rFonts w:ascii="Times New Roman" w:eastAsia="Times New Roman" w:hAnsi="Times New Roman" w:cs="Times New Roman"/>
          <w:sz w:val="24"/>
          <w:szCs w:val="24"/>
        </w:rPr>
      </w:pPr>
      <w:r w:rsidRPr="00C449B1">
        <w:rPr>
          <w:rFonts w:ascii="Times New Roman" w:eastAsia="Times New Roman" w:hAnsi="Times New Roman" w:cs="Times New Roman"/>
          <w:sz w:val="24"/>
          <w:szCs w:val="24"/>
        </w:rPr>
        <w:tab/>
      </w:r>
      <w:r w:rsidR="0049223B">
        <w:rPr>
          <w:rFonts w:ascii="Times New Roman" w:eastAsia="Times New Roman" w:hAnsi="Times New Roman" w:cs="Times New Roman"/>
          <w:sz w:val="24"/>
          <w:szCs w:val="24"/>
        </w:rPr>
        <w:t>1022 Budapest, Hankóczy Jenő utca 35.</w:t>
      </w:r>
    </w:p>
    <w:p w:rsidR="0089052F" w:rsidRPr="00C449B1" w:rsidRDefault="0089052F" w:rsidP="0089052F">
      <w:pPr>
        <w:spacing w:after="0" w:line="360" w:lineRule="auto"/>
        <w:jc w:val="both"/>
        <w:rPr>
          <w:rFonts w:ascii="Times New Roman" w:eastAsia="Times New Roman" w:hAnsi="Times New Roman" w:cs="Times New Roman"/>
          <w:sz w:val="24"/>
          <w:szCs w:val="24"/>
        </w:rPr>
      </w:pPr>
    </w:p>
    <w:p w:rsidR="0089052F" w:rsidRPr="00C449B1" w:rsidRDefault="0089052F" w:rsidP="0089052F">
      <w:pPr>
        <w:spacing w:after="0" w:line="360" w:lineRule="auto"/>
        <w:jc w:val="both"/>
        <w:rPr>
          <w:rFonts w:ascii="Times New Roman" w:eastAsia="Times New Roman" w:hAnsi="Times New Roman" w:cs="Times New Roman"/>
          <w:sz w:val="24"/>
          <w:szCs w:val="24"/>
        </w:rPr>
      </w:pPr>
      <w:r w:rsidRPr="00C449B1">
        <w:rPr>
          <w:rFonts w:ascii="Times New Roman" w:eastAsia="Times New Roman" w:hAnsi="Times New Roman" w:cs="Times New Roman"/>
          <w:sz w:val="24"/>
          <w:szCs w:val="24"/>
        </w:rPr>
        <w:t>4.1.</w:t>
      </w:r>
      <w:r w:rsidRPr="00C449B1">
        <w:rPr>
          <w:rFonts w:ascii="Times New Roman" w:eastAsia="Times New Roman" w:hAnsi="Times New Roman" w:cs="Times New Roman"/>
          <w:sz w:val="24"/>
          <w:szCs w:val="24"/>
        </w:rPr>
        <w:tab/>
        <w:t>Kapcsolatfelvétel a Napraforgóház Bt.-vel:</w:t>
      </w:r>
    </w:p>
    <w:p w:rsidR="0089052F" w:rsidRPr="00C449B1" w:rsidRDefault="0089052F" w:rsidP="0089052F">
      <w:pPr>
        <w:spacing w:after="0" w:line="360" w:lineRule="auto"/>
        <w:jc w:val="both"/>
        <w:rPr>
          <w:rFonts w:ascii="Times New Roman" w:eastAsia="Times New Roman" w:hAnsi="Times New Roman" w:cs="Times New Roman"/>
          <w:sz w:val="24"/>
          <w:szCs w:val="24"/>
        </w:rPr>
      </w:pPr>
      <w:r w:rsidRPr="00C449B1">
        <w:rPr>
          <w:rFonts w:ascii="Times New Roman" w:eastAsia="Times New Roman" w:hAnsi="Times New Roman" w:cs="Times New Roman"/>
          <w:sz w:val="24"/>
          <w:szCs w:val="24"/>
        </w:rPr>
        <w:t>A Társaság lehetőséget biztosít arra, hogy a Társaság által üzemeltetett honlapokon keresztül a látogató felvegye a Társasággal a kapcsolatot. Egy űrlap kitöltésével a látogató megadhatja a kapcsolatfelvételhez szükséges releváns adatokat. Az adatok elküldésére azonban csak akkor van lehetősége az érintettnek, ha elfogadja a Társaság adatkezelési szabályait, máskülönben nem tudja megküldeni az üzenetét.</w:t>
      </w:r>
    </w:p>
    <w:p w:rsidR="0089052F" w:rsidRPr="00C449B1" w:rsidRDefault="0089052F" w:rsidP="0089052F">
      <w:pPr>
        <w:spacing w:after="0" w:line="360" w:lineRule="auto"/>
        <w:jc w:val="both"/>
        <w:rPr>
          <w:rFonts w:ascii="Times New Roman" w:eastAsia="Times New Roman" w:hAnsi="Times New Roman" w:cs="Times New Roman"/>
          <w:sz w:val="24"/>
          <w:szCs w:val="24"/>
        </w:rPr>
      </w:pPr>
      <w:r w:rsidRPr="00C449B1">
        <w:rPr>
          <w:rFonts w:ascii="Times New Roman" w:eastAsia="Times New Roman" w:hAnsi="Times New Roman" w:cs="Times New Roman"/>
          <w:sz w:val="24"/>
          <w:szCs w:val="24"/>
        </w:rPr>
        <w:t>Jelen adatkezelés jogalapja az érintett hozzájárulása [Infotv. 5. § (1) a) és 6. § (6)], miszerint „az érintett kérelmére indult más ügyben az általa megadott személyes adatok tekintetében az érintett hozzájárulását vélelmezni kell”.</w:t>
      </w:r>
    </w:p>
    <w:p w:rsidR="0089052F" w:rsidRPr="00C449B1" w:rsidRDefault="0089052F" w:rsidP="0089052F">
      <w:pPr>
        <w:spacing w:after="0" w:line="360" w:lineRule="auto"/>
        <w:jc w:val="both"/>
        <w:rPr>
          <w:rFonts w:ascii="Times New Roman" w:eastAsia="Times New Roman" w:hAnsi="Times New Roman" w:cs="Times New Roman"/>
          <w:sz w:val="24"/>
          <w:szCs w:val="24"/>
        </w:rPr>
      </w:pPr>
      <w:r w:rsidRPr="00C449B1">
        <w:rPr>
          <w:rFonts w:ascii="Times New Roman" w:eastAsia="Times New Roman" w:hAnsi="Times New Roman" w:cs="Times New Roman"/>
          <w:sz w:val="24"/>
          <w:szCs w:val="24"/>
        </w:rPr>
        <w:lastRenderedPageBreak/>
        <w:t>Ez a szabály érvényes azokra az adatokat is, amely nem közvetlen kapcsolatfelvételre irányul, hanem valamilyen egyéb ügy, így különösen árajánlatkérés, esetén. Abban az esetben, ha a megadott adatok alapján a megküldött információk szerint egy másik adatkezelést kell megkezdeni (például az ajánlatkérés kapcsán), úgy a Társaságon belül az illetékességgel rendelkező ügyintézési pontra kerülnek az adatok, ahol az ott részletezettek szerint zajlik tovább az adatkezelés.</w:t>
      </w:r>
    </w:p>
    <w:p w:rsidR="0089052F" w:rsidRPr="00C449B1" w:rsidRDefault="0089052F" w:rsidP="0089052F">
      <w:pPr>
        <w:spacing w:after="0" w:line="360" w:lineRule="auto"/>
        <w:jc w:val="both"/>
        <w:rPr>
          <w:rFonts w:ascii="Times New Roman" w:eastAsia="Times New Roman" w:hAnsi="Times New Roman" w:cs="Times New Roman"/>
          <w:sz w:val="24"/>
          <w:szCs w:val="24"/>
        </w:rPr>
      </w:pPr>
      <w:proofErr w:type="gramStart"/>
      <w:r w:rsidRPr="00C449B1">
        <w:rPr>
          <w:rFonts w:ascii="Times New Roman" w:eastAsia="Times New Roman" w:hAnsi="Times New Roman" w:cs="Times New Roman"/>
          <w:b/>
          <w:sz w:val="24"/>
          <w:szCs w:val="24"/>
        </w:rPr>
        <w:t>adatkezelés</w:t>
      </w:r>
      <w:proofErr w:type="gramEnd"/>
      <w:r w:rsidRPr="00C449B1">
        <w:rPr>
          <w:rFonts w:ascii="Times New Roman" w:eastAsia="Times New Roman" w:hAnsi="Times New Roman" w:cs="Times New Roman"/>
          <w:b/>
          <w:sz w:val="24"/>
          <w:szCs w:val="24"/>
        </w:rPr>
        <w:t xml:space="preserve"> célja:</w:t>
      </w:r>
      <w:r w:rsidRPr="00C449B1">
        <w:rPr>
          <w:rFonts w:ascii="Times New Roman" w:eastAsia="Times New Roman" w:hAnsi="Times New Roman" w:cs="Times New Roman"/>
          <w:sz w:val="24"/>
          <w:szCs w:val="24"/>
        </w:rPr>
        <w:t xml:space="preserve"> a Társasággal való kapcsolatfelvétel elősegítése</w:t>
      </w:r>
    </w:p>
    <w:p w:rsidR="0089052F" w:rsidRPr="00C449B1" w:rsidRDefault="0089052F" w:rsidP="0089052F">
      <w:pPr>
        <w:spacing w:after="0" w:line="360" w:lineRule="auto"/>
        <w:jc w:val="both"/>
        <w:rPr>
          <w:rFonts w:ascii="Times New Roman" w:eastAsia="Times New Roman" w:hAnsi="Times New Roman" w:cs="Times New Roman"/>
          <w:sz w:val="24"/>
          <w:szCs w:val="24"/>
        </w:rPr>
      </w:pPr>
      <w:proofErr w:type="gramStart"/>
      <w:r w:rsidRPr="00C449B1">
        <w:rPr>
          <w:rFonts w:ascii="Times New Roman" w:eastAsia="Times New Roman" w:hAnsi="Times New Roman" w:cs="Times New Roman"/>
          <w:b/>
          <w:sz w:val="24"/>
          <w:szCs w:val="24"/>
        </w:rPr>
        <w:t>kezelt</w:t>
      </w:r>
      <w:proofErr w:type="gramEnd"/>
      <w:r w:rsidRPr="00C449B1">
        <w:rPr>
          <w:rFonts w:ascii="Times New Roman" w:eastAsia="Times New Roman" w:hAnsi="Times New Roman" w:cs="Times New Roman"/>
          <w:b/>
          <w:sz w:val="24"/>
          <w:szCs w:val="24"/>
        </w:rPr>
        <w:t xml:space="preserve"> adatok köre</w:t>
      </w:r>
      <w:r w:rsidRPr="00C449B1">
        <w:rPr>
          <w:rFonts w:ascii="Times New Roman" w:eastAsia="Times New Roman" w:hAnsi="Times New Roman" w:cs="Times New Roman"/>
          <w:sz w:val="24"/>
          <w:szCs w:val="24"/>
        </w:rPr>
        <w:t>: név, e-mail cím, üzenet szövege</w:t>
      </w:r>
    </w:p>
    <w:p w:rsidR="0089052F" w:rsidRPr="00C449B1" w:rsidRDefault="0089052F" w:rsidP="0089052F">
      <w:pPr>
        <w:spacing w:after="0" w:line="360" w:lineRule="auto"/>
        <w:jc w:val="both"/>
        <w:rPr>
          <w:rFonts w:ascii="Times New Roman" w:eastAsia="Times New Roman" w:hAnsi="Times New Roman" w:cs="Times New Roman"/>
          <w:sz w:val="24"/>
          <w:szCs w:val="24"/>
        </w:rPr>
      </w:pPr>
      <w:proofErr w:type="gramStart"/>
      <w:r w:rsidRPr="00C449B1">
        <w:rPr>
          <w:rFonts w:ascii="Times New Roman" w:eastAsia="Times New Roman" w:hAnsi="Times New Roman" w:cs="Times New Roman"/>
          <w:b/>
          <w:sz w:val="24"/>
          <w:szCs w:val="24"/>
        </w:rPr>
        <w:t>adatkezelés</w:t>
      </w:r>
      <w:proofErr w:type="gramEnd"/>
      <w:r w:rsidRPr="00C449B1">
        <w:rPr>
          <w:rFonts w:ascii="Times New Roman" w:eastAsia="Times New Roman" w:hAnsi="Times New Roman" w:cs="Times New Roman"/>
          <w:b/>
          <w:sz w:val="24"/>
          <w:szCs w:val="24"/>
        </w:rPr>
        <w:t xml:space="preserve"> jogalapja</w:t>
      </w:r>
      <w:r w:rsidRPr="00C449B1">
        <w:rPr>
          <w:rFonts w:ascii="Times New Roman" w:eastAsia="Times New Roman" w:hAnsi="Times New Roman" w:cs="Times New Roman"/>
          <w:sz w:val="24"/>
          <w:szCs w:val="24"/>
        </w:rPr>
        <w:t>: az Infotv. 5. § (1) a) szerinti érintetti hozzájárulása.</w:t>
      </w:r>
    </w:p>
    <w:p w:rsidR="0089052F" w:rsidRPr="00C449B1" w:rsidRDefault="0089052F" w:rsidP="0089052F">
      <w:pPr>
        <w:spacing w:after="0" w:line="360" w:lineRule="auto"/>
        <w:jc w:val="both"/>
        <w:rPr>
          <w:rFonts w:ascii="Times New Roman" w:eastAsia="Times New Roman" w:hAnsi="Times New Roman" w:cs="Times New Roman"/>
          <w:sz w:val="24"/>
          <w:szCs w:val="24"/>
        </w:rPr>
      </w:pPr>
      <w:proofErr w:type="gramStart"/>
      <w:r w:rsidRPr="00C449B1">
        <w:rPr>
          <w:rFonts w:ascii="Times New Roman" w:eastAsia="Times New Roman" w:hAnsi="Times New Roman" w:cs="Times New Roman"/>
          <w:b/>
          <w:sz w:val="24"/>
          <w:szCs w:val="24"/>
        </w:rPr>
        <w:t>adattárolás</w:t>
      </w:r>
      <w:proofErr w:type="gramEnd"/>
      <w:r w:rsidRPr="00C449B1">
        <w:rPr>
          <w:rFonts w:ascii="Times New Roman" w:eastAsia="Times New Roman" w:hAnsi="Times New Roman" w:cs="Times New Roman"/>
          <w:b/>
          <w:sz w:val="24"/>
          <w:szCs w:val="24"/>
        </w:rPr>
        <w:t xml:space="preserve"> határideje:</w:t>
      </w:r>
      <w:r w:rsidRPr="00C449B1">
        <w:rPr>
          <w:rFonts w:ascii="Times New Roman" w:eastAsia="Times New Roman" w:hAnsi="Times New Roman" w:cs="Times New Roman"/>
          <w:sz w:val="24"/>
          <w:szCs w:val="24"/>
        </w:rPr>
        <w:t xml:space="preserve"> a kapcsolatfelvételi ügy elintézéséig (a cél megvalósulásáig),</w:t>
      </w:r>
    </w:p>
    <w:p w:rsidR="0089052F" w:rsidRDefault="0089052F" w:rsidP="0089052F">
      <w:pPr>
        <w:spacing w:after="0" w:line="360" w:lineRule="auto"/>
        <w:jc w:val="both"/>
        <w:rPr>
          <w:rFonts w:ascii="Times New Roman" w:eastAsia="Times New Roman" w:hAnsi="Times New Roman" w:cs="Times New Roman"/>
          <w:sz w:val="24"/>
          <w:szCs w:val="24"/>
        </w:rPr>
      </w:pPr>
      <w:proofErr w:type="gramStart"/>
      <w:r w:rsidRPr="00C449B1">
        <w:rPr>
          <w:rFonts w:ascii="Times New Roman" w:eastAsia="Times New Roman" w:hAnsi="Times New Roman" w:cs="Times New Roman"/>
          <w:b/>
          <w:sz w:val="24"/>
          <w:szCs w:val="24"/>
        </w:rPr>
        <w:t>adattárolás</w:t>
      </w:r>
      <w:proofErr w:type="gramEnd"/>
      <w:r w:rsidRPr="00C449B1">
        <w:rPr>
          <w:rFonts w:ascii="Times New Roman" w:eastAsia="Times New Roman" w:hAnsi="Times New Roman" w:cs="Times New Roman"/>
          <w:b/>
          <w:sz w:val="24"/>
          <w:szCs w:val="24"/>
        </w:rPr>
        <w:t xml:space="preserve"> módja:</w:t>
      </w:r>
      <w:r w:rsidRPr="00C449B1">
        <w:rPr>
          <w:rFonts w:ascii="Times New Roman" w:eastAsia="Times New Roman" w:hAnsi="Times New Roman" w:cs="Times New Roman"/>
          <w:sz w:val="24"/>
          <w:szCs w:val="24"/>
        </w:rPr>
        <w:t xml:space="preserve"> elektronikus</w:t>
      </w:r>
    </w:p>
    <w:p w:rsidR="0089052F" w:rsidRPr="00C449B1" w:rsidRDefault="0089052F" w:rsidP="0089052F">
      <w:pPr>
        <w:spacing w:after="0" w:line="360" w:lineRule="auto"/>
        <w:jc w:val="both"/>
        <w:rPr>
          <w:rFonts w:ascii="Times New Roman" w:eastAsia="Times New Roman" w:hAnsi="Times New Roman" w:cs="Times New Roman"/>
          <w:sz w:val="24"/>
          <w:szCs w:val="24"/>
        </w:rPr>
      </w:pPr>
    </w:p>
    <w:p w:rsidR="0089052F" w:rsidRPr="00C449B1" w:rsidRDefault="0089052F" w:rsidP="0089052F">
      <w:pPr>
        <w:spacing w:after="0" w:line="360" w:lineRule="auto"/>
        <w:jc w:val="both"/>
        <w:rPr>
          <w:rFonts w:ascii="Times New Roman" w:eastAsia="Times New Roman" w:hAnsi="Times New Roman" w:cs="Times New Roman"/>
          <w:sz w:val="24"/>
          <w:szCs w:val="24"/>
        </w:rPr>
      </w:pPr>
      <w:r w:rsidRPr="00C449B1">
        <w:rPr>
          <w:rFonts w:ascii="Times New Roman" w:eastAsia="Times New Roman" w:hAnsi="Times New Roman" w:cs="Times New Roman"/>
          <w:sz w:val="24"/>
          <w:szCs w:val="24"/>
        </w:rPr>
        <w:t>5.</w:t>
      </w:r>
      <w:r w:rsidRPr="00C449B1">
        <w:rPr>
          <w:rFonts w:ascii="Times New Roman" w:eastAsia="Times New Roman" w:hAnsi="Times New Roman" w:cs="Times New Roman"/>
          <w:sz w:val="24"/>
          <w:szCs w:val="24"/>
        </w:rPr>
        <w:tab/>
        <w:t>Jelen tájékoztatóban nem meghatározott kérdések</w:t>
      </w:r>
    </w:p>
    <w:p w:rsidR="0089044F" w:rsidRPr="0049223B" w:rsidRDefault="0089052F" w:rsidP="0049223B">
      <w:pPr>
        <w:spacing w:after="0" w:line="360" w:lineRule="auto"/>
        <w:jc w:val="both"/>
        <w:rPr>
          <w:rFonts w:ascii="Times New Roman" w:eastAsia="Times New Roman" w:hAnsi="Times New Roman" w:cs="Times New Roman"/>
          <w:sz w:val="24"/>
          <w:szCs w:val="24"/>
        </w:rPr>
      </w:pPr>
      <w:r w:rsidRPr="00C449B1">
        <w:rPr>
          <w:rFonts w:ascii="Times New Roman" w:eastAsia="Times New Roman" w:hAnsi="Times New Roman" w:cs="Times New Roman"/>
          <w:sz w:val="24"/>
          <w:szCs w:val="24"/>
        </w:rPr>
        <w:t>A jelen tájékoztatóban nem meghatározott kérdésekben az Infotv. szabályai az irányadóak.</w:t>
      </w:r>
      <w:bookmarkEnd w:id="0"/>
    </w:p>
    <w:sectPr w:rsidR="0089044F" w:rsidRPr="004922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52F"/>
    <w:rsid w:val="00327BD6"/>
    <w:rsid w:val="0049223B"/>
    <w:rsid w:val="0089052F"/>
    <w:rsid w:val="00A50F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9052F"/>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89052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9052F"/>
    <w:rPr>
      <w:rFonts w:ascii="Tahoma" w:hAnsi="Tahoma" w:cs="Tahoma"/>
      <w:sz w:val="16"/>
      <w:szCs w:val="16"/>
    </w:rPr>
  </w:style>
  <w:style w:type="character" w:styleId="Hiperhivatkozs">
    <w:name w:val="Hyperlink"/>
    <w:basedOn w:val="Bekezdsalapbettpusa"/>
    <w:uiPriority w:val="99"/>
    <w:unhideWhenUsed/>
    <w:rsid w:val="008905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9052F"/>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89052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9052F"/>
    <w:rPr>
      <w:rFonts w:ascii="Tahoma" w:hAnsi="Tahoma" w:cs="Tahoma"/>
      <w:sz w:val="16"/>
      <w:szCs w:val="16"/>
    </w:rPr>
  </w:style>
  <w:style w:type="character" w:styleId="Hiperhivatkozs">
    <w:name w:val="Hyperlink"/>
    <w:basedOn w:val="Bekezdsalapbettpusa"/>
    <w:uiPriority w:val="99"/>
    <w:unhideWhenUsed/>
    <w:rsid w:val="008905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aih.h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934</Words>
  <Characters>6445</Characters>
  <Application>Microsoft Office Word</Application>
  <DocSecurity>0</DocSecurity>
  <Lines>53</Lines>
  <Paragraphs>14</Paragraphs>
  <ScaleCrop>false</ScaleCrop>
  <Company/>
  <LinksUpToDate>false</LinksUpToDate>
  <CharactersWithSpaces>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dc:creator>
  <cp:lastModifiedBy>Elvira</cp:lastModifiedBy>
  <cp:revision>2</cp:revision>
  <dcterms:created xsi:type="dcterms:W3CDTF">2019-08-27T02:44:00Z</dcterms:created>
  <dcterms:modified xsi:type="dcterms:W3CDTF">2019-09-08T15:27:00Z</dcterms:modified>
</cp:coreProperties>
</file>